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B2" w:rsidRPr="00A6798B" w:rsidRDefault="00E826B2" w:rsidP="00E826B2">
      <w:pPr>
        <w:pStyle w:val="Cm"/>
        <w:rPr>
          <w:sz w:val="32"/>
          <w:szCs w:val="32"/>
        </w:rPr>
      </w:pPr>
      <w:r w:rsidRPr="00A6798B">
        <w:rPr>
          <w:sz w:val="32"/>
          <w:szCs w:val="32"/>
        </w:rPr>
        <w:t>TÁJÉKOZTATÓ AZ AFRIKAI SERTÉSPESTISRŐL</w:t>
      </w:r>
      <w:bookmarkStart w:id="0" w:name="_GoBack"/>
      <w:bookmarkEnd w:id="0"/>
    </w:p>
    <w:p w:rsidR="00E826B2" w:rsidRDefault="00E826B2" w:rsidP="00E826B2">
      <w:pPr>
        <w:pStyle w:val="Alcm"/>
        <w:rPr>
          <w:lang w:eastAsia="ar-SA"/>
        </w:rPr>
      </w:pPr>
      <w:r>
        <w:rPr>
          <w:lang w:eastAsia="ar-SA"/>
        </w:rPr>
        <w:t>SERTÉSTARTÓK FIGYELMÉBE!</w:t>
      </w:r>
    </w:p>
    <w:p w:rsidR="00E826B2" w:rsidRDefault="00E826B2" w:rsidP="00E826B2">
      <w:pPr>
        <w:rPr>
          <w:rFonts w:cs="Garamond"/>
          <w:b/>
          <w:sz w:val="24"/>
          <w:szCs w:val="24"/>
        </w:rPr>
      </w:pPr>
    </w:p>
    <w:p w:rsidR="00E826B2" w:rsidRPr="00A6798B" w:rsidRDefault="00E826B2" w:rsidP="00E826B2">
      <w:pPr>
        <w:spacing w:after="0" w:line="240" w:lineRule="auto"/>
        <w:jc w:val="both"/>
        <w:rPr>
          <w:rFonts w:cs="Garamond"/>
        </w:rPr>
      </w:pPr>
      <w:r w:rsidRPr="00A6798B">
        <w:rPr>
          <w:rFonts w:cs="Garamond"/>
        </w:rPr>
        <w:t>Az afrikai sertéspestis (ASP) vírus által okozott fertőző állatbetegség, amely az embert nem betegíti meg, de a házisertésekben és a vaddisznókban tömeges elhullással és nagy gazdasági kárral járó járványt okoz. A megbetegedett állatok szinte kivétel nélkül elhullanak. A betegség nem gyógyítható, ellene hatékony védőoltás nem áll rendelkezésre. A betegség terjedését megakadályozni csupán igazgatási intézkedésekkel, a fertőzött sertésállományok gyors felszámolásával</w:t>
      </w:r>
      <w:r w:rsidR="00F62930">
        <w:rPr>
          <w:rFonts w:cs="Garamond"/>
        </w:rPr>
        <w:t xml:space="preserve"> és az állattartó által következetesen végrehajtott megelőző intézkedésekkel</w:t>
      </w:r>
      <w:r w:rsidRPr="00A6798B">
        <w:rPr>
          <w:rFonts w:cs="Garamond"/>
        </w:rPr>
        <w:t xml:space="preserve"> lehet. </w:t>
      </w:r>
      <w:r w:rsidRPr="006F12C5">
        <w:rPr>
          <w:color w:val="212121"/>
          <w:shd w:val="clear" w:color="auto" w:fill="FFFFFF"/>
        </w:rPr>
        <w:t>A betegség megállapításra került hazánkban is, egy Heves megyéből származó elhullott vaddisznóban került kimutatásra kórokozó. Az afrikai sertéspestis a Magyarországi előfordulást megelőzően megjelent már a balti államokban, Lengyelországban, Ukrajnában, a Moldovai Köztársaságban, Romániában és Csehországban</w:t>
      </w:r>
      <w:r w:rsidR="00F62930">
        <w:rPr>
          <w:color w:val="212121"/>
          <w:shd w:val="clear" w:color="auto" w:fill="FFFFFF"/>
        </w:rPr>
        <w:t xml:space="preserve"> </w:t>
      </w:r>
      <w:r w:rsidRPr="006F12C5">
        <w:rPr>
          <w:color w:val="212121"/>
          <w:shd w:val="clear" w:color="auto" w:fill="FFFFFF"/>
        </w:rPr>
        <w:t>is</w:t>
      </w:r>
      <w:r>
        <w:rPr>
          <w:color w:val="212121"/>
          <w:sz w:val="20"/>
          <w:szCs w:val="20"/>
          <w:shd w:val="clear" w:color="auto" w:fill="FFFFFF"/>
        </w:rPr>
        <w:t>.</w:t>
      </w:r>
    </w:p>
    <w:p w:rsidR="00E826B2" w:rsidRPr="00A6798B" w:rsidRDefault="00E826B2" w:rsidP="00E826B2">
      <w:pPr>
        <w:spacing w:after="0" w:line="240" w:lineRule="auto"/>
        <w:jc w:val="both"/>
        <w:rPr>
          <w:rFonts w:cs="Garamond"/>
        </w:rPr>
      </w:pPr>
      <w:r w:rsidRPr="00A6798B">
        <w:rPr>
          <w:rFonts w:cs="Garamond"/>
        </w:rPr>
        <w:t xml:space="preserve">A hazai sertés állományok védelme érdekében elengedhetetlenül szükséges a betegség korai felismerése. Ennek érdekében kiemelt jelentősége van annak, hogy az állattartók állataik megbetegedéséről, esetleg elhullásáról haladéktalanul tájékoztassák a szolgáltató állatorvosukat. </w:t>
      </w:r>
      <w:r w:rsidRPr="00A6798B">
        <w:rPr>
          <w:rFonts w:cs="Garamond"/>
          <w:b/>
        </w:rPr>
        <w:t xml:space="preserve"> A sertéstartó a betegségben elhullott vagy a betegség felszámolása érdekében hatósági rendelkezésre leölt sertései után állami kártalanításban részesül, aminek feltétele a beteg vagy elhullott sertések mielőbbi bejelentése az állatorvosnak</w:t>
      </w:r>
      <w:r w:rsidRPr="00A6798B">
        <w:rPr>
          <w:rFonts w:cs="Garamond"/>
        </w:rPr>
        <w:t>. Az állatorvos a helyszínen, a beteg állatok klinikai vizsgálata és elhullás esetén a hullák boncolása után dönt az ASP kizárására irányuló laboratóriumi mintaküldés és a helyi hatósági állatorvos értesítésének szükségességéről. Amennyiben a sertéstartó az állat(ok) betegségét, vagy elhullását – bár arról tudomása volt - nem jelentette az állatorvosnak, akkor az ASP későbbi hatósági megállapítását követően felszámolt állománya után állami kártalanításra nem jogosult, vele szemben élelmiszerlánc-felügyeleti bírság szabható ki.</w:t>
      </w:r>
    </w:p>
    <w:p w:rsidR="00E826B2" w:rsidRPr="00A6798B" w:rsidRDefault="00E826B2" w:rsidP="00E826B2">
      <w:pPr>
        <w:spacing w:after="0" w:line="240" w:lineRule="auto"/>
        <w:rPr>
          <w:rFonts w:cs="Times New Roman"/>
        </w:rPr>
      </w:pPr>
    </w:p>
    <w:p w:rsidR="00E826B2" w:rsidRPr="00A6798B" w:rsidRDefault="00E826B2" w:rsidP="00E826B2">
      <w:pPr>
        <w:tabs>
          <w:tab w:val="center" w:pos="709"/>
        </w:tabs>
        <w:spacing w:after="0" w:line="240" w:lineRule="auto"/>
        <w:jc w:val="both"/>
      </w:pPr>
      <w:r w:rsidRPr="00A6798B">
        <w:t xml:space="preserve">A betegség egyes esetekben nagyon gyors lefolyású, ilyenkor a sertések rövid ideig bágyadtak és étvágytalanok, majd váratlanul elpusztulnak. Általában étvágytalanság, bágyadtság, gyengeség, bizonytalan mozgás, magas láz (40,5-42 ⁰C), </w:t>
      </w:r>
      <w:proofErr w:type="spellStart"/>
      <w:r w:rsidRPr="00A6798B">
        <w:t>testszerte</w:t>
      </w:r>
      <w:proofErr w:type="spellEnd"/>
      <w:r w:rsidRPr="00A6798B">
        <w:t xml:space="preserve"> bőrvérzések, a bőr vöröses-lilás elszíneződése (különösen a füleken</w:t>
      </w:r>
      <w:r>
        <w:t xml:space="preserve">, a has alján, és a combokon), </w:t>
      </w:r>
      <w:r w:rsidRPr="00A6798B">
        <w:t>előfordulhat hányás, véres-habos orrfolyás, vércsíkos, vagy véres hasmenés, valamint 5-10 napon belüli elhullás jellemző a betegségre.</w:t>
      </w:r>
    </w:p>
    <w:p w:rsidR="00E826B2" w:rsidRDefault="00E826B2" w:rsidP="00E826B2">
      <w:pPr>
        <w:spacing w:after="0" w:line="240" w:lineRule="auto"/>
        <w:jc w:val="both"/>
        <w:rPr>
          <w:sz w:val="23"/>
          <w:szCs w:val="23"/>
          <w:lang w:eastAsia="hu-H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826B2" w:rsidTr="00524BA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6B2" w:rsidRDefault="00E826B2" w:rsidP="00524BAE">
            <w:pPr>
              <w:tabs>
                <w:tab w:val="center" w:pos="79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 betegség sertésállományba történő behurcolásának lehetőségei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6B2" w:rsidRDefault="00E826B2" w:rsidP="00524BAE">
            <w:pPr>
              <w:tabs>
                <w:tab w:val="center" w:pos="79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Megelőző intézkedések</w:t>
            </w:r>
          </w:p>
        </w:tc>
      </w:tr>
      <w:tr w:rsidR="00E826B2" w:rsidTr="00524BA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6B2" w:rsidRPr="00A6798B" w:rsidRDefault="00E826B2" w:rsidP="00524BAE">
            <w:pPr>
              <w:tabs>
                <w:tab w:val="center" w:pos="79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798B">
              <w:rPr>
                <w:sz w:val="20"/>
                <w:szCs w:val="20"/>
              </w:rPr>
              <w:t>Fertőzött sertések bevitelével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6B2" w:rsidRPr="00A6798B" w:rsidRDefault="00E826B2" w:rsidP="00524BAE">
            <w:pPr>
              <w:tabs>
                <w:tab w:val="center" w:pos="79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6B2">
              <w:rPr>
                <w:color w:val="000000"/>
                <w:sz w:val="20"/>
                <w:szCs w:val="20"/>
                <w:shd w:val="clear" w:color="auto" w:fill="FFFFFF"/>
              </w:rPr>
              <w:t>Sertéseket csak az országos nyilvántartási rendszerben regisztrált sertéstartótól, szállítási dokumentumokkal együtt szabad vásárolni!</w:t>
            </w:r>
          </w:p>
        </w:tc>
      </w:tr>
      <w:tr w:rsidR="00E826B2" w:rsidTr="00524BA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6B2" w:rsidRPr="00A6798B" w:rsidRDefault="00E826B2" w:rsidP="00524BAE">
            <w:pPr>
              <w:tabs>
                <w:tab w:val="center" w:pos="79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798B">
              <w:rPr>
                <w:sz w:val="20"/>
                <w:szCs w:val="20"/>
              </w:rPr>
              <w:t>Vaddisznókkal történő érintkezéssel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6B2" w:rsidRPr="00A6798B" w:rsidRDefault="00E826B2" w:rsidP="00524BAE">
            <w:pPr>
              <w:tabs>
                <w:tab w:val="center" w:pos="79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798B">
              <w:rPr>
                <w:sz w:val="20"/>
                <w:szCs w:val="20"/>
              </w:rPr>
              <w:t>A sertések ne érintkezzenek élő vaddisznókkal és a vaddisznók zsigereléséből származó anyagokkal!</w:t>
            </w:r>
          </w:p>
        </w:tc>
      </w:tr>
      <w:tr w:rsidR="00E826B2" w:rsidTr="00524BA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6B2" w:rsidRPr="00A6798B" w:rsidRDefault="00E826B2" w:rsidP="00524BAE">
            <w:pPr>
              <w:tabs>
                <w:tab w:val="center" w:pos="79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798B">
              <w:rPr>
                <w:sz w:val="20"/>
                <w:szCs w:val="20"/>
              </w:rPr>
              <w:t>Sertés vagy vaddisznóhúst tartalmazó élelmiszerhulladék (moslék) etetésével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6B2" w:rsidRPr="00A6798B" w:rsidRDefault="00E826B2" w:rsidP="00524BAE">
            <w:pPr>
              <w:tabs>
                <w:tab w:val="center" w:pos="79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798B">
              <w:rPr>
                <w:sz w:val="20"/>
                <w:szCs w:val="20"/>
              </w:rPr>
              <w:t>Az állati eredetű anyagot tartalmazó élelmiszerhulladék (moslék) etetésére vonatkozó tilalom betartása!</w:t>
            </w:r>
          </w:p>
        </w:tc>
      </w:tr>
      <w:tr w:rsidR="00E826B2" w:rsidTr="00524BA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6B2" w:rsidRPr="00A6798B" w:rsidRDefault="00E826B2" w:rsidP="00524BAE">
            <w:pPr>
              <w:tabs>
                <w:tab w:val="center" w:pos="79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798B">
              <w:rPr>
                <w:sz w:val="20"/>
                <w:szCs w:val="20"/>
              </w:rPr>
              <w:t>Fertőzött sertések vagy vaddisznók váladékával szennyeződött lábbelivel, ruházattal, használati eszközzel, gépjárművel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6B2" w:rsidRPr="00A6798B" w:rsidRDefault="00E826B2" w:rsidP="00524BAE">
            <w:pPr>
              <w:tabs>
                <w:tab w:val="center" w:pos="79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798B">
              <w:rPr>
                <w:sz w:val="20"/>
                <w:szCs w:val="20"/>
              </w:rPr>
              <w:t>Vadászatnál vagy más sertéstartó helyen használt lábbelit, öltözéket le kell cserélni a sertéstartó udvarba lépés előtt!</w:t>
            </w:r>
          </w:p>
        </w:tc>
      </w:tr>
    </w:tbl>
    <w:p w:rsidR="00E826B2" w:rsidRDefault="00E826B2" w:rsidP="00E826B2">
      <w:pPr>
        <w:rPr>
          <w:rFonts w:eastAsia="Times New Roman"/>
          <w:sz w:val="23"/>
          <w:szCs w:val="23"/>
        </w:rPr>
      </w:pPr>
    </w:p>
    <w:p w:rsidR="00E826B2" w:rsidRPr="00A6798B" w:rsidRDefault="00E826B2" w:rsidP="00E826B2">
      <w:pPr>
        <w:spacing w:after="0" w:line="240" w:lineRule="auto"/>
        <w:jc w:val="both"/>
        <w:rPr>
          <w:rFonts w:cs="Garamond"/>
        </w:rPr>
      </w:pPr>
      <w:r w:rsidRPr="00A6798B">
        <w:rPr>
          <w:rFonts w:cs="Garamond"/>
        </w:rPr>
        <w:t xml:space="preserve">A betegséggel szemben eddig alkalmazott minden sikeres felszámolási program alapja a korai felismerés volt, ezért </w:t>
      </w:r>
      <w:r w:rsidRPr="00A6798B">
        <w:rPr>
          <w:rFonts w:cs="Garamond"/>
          <w:b/>
        </w:rPr>
        <w:t>kiemelten kérünk valamennyi állattartót, minden elhullott, beteg, rendellenesen viselkedő sertés esetén mielőbb szóljon az állatorvosának!</w:t>
      </w:r>
    </w:p>
    <w:p w:rsidR="00E826B2" w:rsidRDefault="00E826B2" w:rsidP="00E826B2">
      <w:pPr>
        <w:spacing w:after="0" w:line="240" w:lineRule="auto"/>
        <w:jc w:val="both"/>
        <w:rPr>
          <w:rFonts w:cs="Times New Roman"/>
          <w:i/>
          <w:sz w:val="23"/>
          <w:szCs w:val="23"/>
          <w:lang w:eastAsia="hu-HU"/>
        </w:rPr>
      </w:pPr>
    </w:p>
    <w:p w:rsidR="009A772D" w:rsidRDefault="00E826B2" w:rsidP="00F62930">
      <w:pPr>
        <w:spacing w:after="0" w:line="240" w:lineRule="auto"/>
      </w:pPr>
      <w:r w:rsidRPr="00A6798B">
        <w:rPr>
          <w:i/>
        </w:rPr>
        <w:t>A betegséggel kapcsolatosan további információkat talál a Nemzeti Élelmiszerlánc-biztonsági Hivatal (NÉBIH) honlapján (</w:t>
      </w:r>
      <w:hyperlink r:id="rId4" w:history="1">
        <w:r w:rsidRPr="00A6798B">
          <w:rPr>
            <w:rStyle w:val="Hiperhivatkozs"/>
            <w:i/>
          </w:rPr>
          <w:t>http://portal.nebih.gov.hu</w:t>
        </w:r>
      </w:hyperlink>
      <w:r w:rsidRPr="00A6798B">
        <w:rPr>
          <w:i/>
        </w:rPr>
        <w:t xml:space="preserve">). </w:t>
      </w:r>
    </w:p>
    <w:sectPr w:rsidR="009A772D" w:rsidSect="00F62930">
      <w:pgSz w:w="11906" w:h="16838"/>
      <w:pgMar w:top="124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E826B2"/>
    <w:rsid w:val="002526E3"/>
    <w:rsid w:val="006810CA"/>
    <w:rsid w:val="006E1FD6"/>
    <w:rsid w:val="006F12C5"/>
    <w:rsid w:val="00794DD5"/>
    <w:rsid w:val="00995AB4"/>
    <w:rsid w:val="009C4492"/>
    <w:rsid w:val="00CA515B"/>
    <w:rsid w:val="00D20124"/>
    <w:rsid w:val="00E826B2"/>
    <w:rsid w:val="00F6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26B2"/>
    <w:pPr>
      <w:suppressAutoHyphens/>
    </w:pPr>
    <w:rPr>
      <w:rFonts w:ascii="Calibri" w:eastAsia="Calibri" w:hAnsi="Calibri" w:cs="Calibri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E826B2"/>
    <w:rPr>
      <w:color w:val="0000FF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E826B2"/>
    <w:pPr>
      <w:pBdr>
        <w:bottom w:val="single" w:sz="8" w:space="4" w:color="4F81BD"/>
      </w:pBdr>
      <w:tabs>
        <w:tab w:val="center" w:pos="7939"/>
      </w:tabs>
      <w:suppressAutoHyphens w:val="0"/>
      <w:overflowPunct w:val="0"/>
      <w:autoSpaceDE w:val="0"/>
      <w:autoSpaceDN w:val="0"/>
      <w:adjustRightInd w:val="0"/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E826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E826B2"/>
    <w:pPr>
      <w:tabs>
        <w:tab w:val="center" w:pos="7939"/>
      </w:tabs>
      <w:suppressAutoHyphens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E826B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26B2"/>
    <w:rPr>
      <w:rFonts w:ascii="Tahoma" w:eastAsia="Calibri" w:hAnsi="Tahoma" w:cs="Tahoma"/>
      <w:sz w:val="16"/>
      <w:szCs w:val="16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E826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26B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26B2"/>
    <w:rPr>
      <w:rFonts w:ascii="Calibri" w:eastAsia="Calibri" w:hAnsi="Calibri" w:cs="Calibri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26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26B2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.nebi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FoldiZs</dc:creator>
  <cp:lastModifiedBy>faragok</cp:lastModifiedBy>
  <cp:revision>2</cp:revision>
  <cp:lastPrinted>2018-05-14T07:56:00Z</cp:lastPrinted>
  <dcterms:created xsi:type="dcterms:W3CDTF">2018-05-14T07:56:00Z</dcterms:created>
  <dcterms:modified xsi:type="dcterms:W3CDTF">2018-05-14T07:56:00Z</dcterms:modified>
</cp:coreProperties>
</file>