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C3" w:rsidRPr="00714668" w:rsidRDefault="00E2004C" w:rsidP="00B979C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u-HU"/>
        </w:rPr>
        <w:t>„Hazai-pálya Ö</w:t>
      </w:r>
      <w:r w:rsidR="00B979C3" w:rsidRPr="007146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u-HU"/>
        </w:rPr>
        <w:t>sztöndíj”</w:t>
      </w:r>
    </w:p>
    <w:p w:rsidR="00B979C3" w:rsidRPr="00714668" w:rsidRDefault="00B979C3" w:rsidP="00B979C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1B513A" w:rsidRPr="00714668" w:rsidRDefault="001B513A" w:rsidP="00B979C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</w:pP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Csongrád Városi Önkormányzat </w:t>
      </w:r>
    </w:p>
    <w:p w:rsidR="001B513A" w:rsidRPr="00714668" w:rsidRDefault="001B513A" w:rsidP="00B979C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Pályázati Felhívása</w:t>
      </w:r>
    </w:p>
    <w:p w:rsidR="001B513A" w:rsidRPr="00714668" w:rsidRDefault="00714668" w:rsidP="00B979C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</w:pP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Csongrád, </w:t>
      </w:r>
      <w:r w:rsidRPr="0060211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Felgyő</w:t>
      </w:r>
      <w:r w:rsidR="0060211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,</w:t>
      </w:r>
      <w:r w:rsidRPr="00602112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 Csanytelek</w:t>
      </w: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, Tiszasas közigazgatási területén élő, </w:t>
      </w:r>
      <w:r w:rsidR="001B513A"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felsőoktatásban tanuló fiatalok számára</w:t>
      </w: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 </w:t>
      </w:r>
    </w:p>
    <w:p w:rsidR="001B513A" w:rsidRPr="00714668" w:rsidRDefault="001B513A" w:rsidP="00B979C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</w:pPr>
    </w:p>
    <w:p w:rsidR="001B513A" w:rsidRPr="00714668" w:rsidRDefault="001B513A" w:rsidP="00B979C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Csongrád Városi Önkormányzat Képviselő-testülete</w:t>
      </w:r>
      <w:r w:rsidR="00D6616D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, 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 </w:t>
      </w: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Oktatási, Művelődési és Sport Bizottság</w:t>
      </w:r>
      <w:r w:rsidR="00D6616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a</w:t>
      </w: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 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</w:t>
      </w:r>
      <w:r w:rsidR="00732530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 Tisza – menti  virágzás </w:t>
      </w:r>
      <w:r w:rsidR="00D6616D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2 </w:t>
      </w:r>
      <w:r w:rsidR="00732530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elnevezésű, 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EFOP 1.5,3.-16-2017-00001 kódszámú projekt keretein belül felsőoktatásban tanuló, fiatalok számára </w:t>
      </w: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„Hazai – </w:t>
      </w:r>
      <w:r w:rsidR="0073253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PÁLYA elnevezésű</w:t>
      </w: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 xml:space="preserve"> Ösztöndíj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” (a továbbiakban: Ösztöndíj) </w:t>
      </w: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pályázatot ír ki</w:t>
      </w:r>
      <w:r w:rsidRPr="00714668">
        <w:rPr>
          <w:rFonts w:ascii="Times New Roman" w:eastAsia="Times New Roman" w:hAnsi="Times New Roman" w:cs="Times New Roman"/>
          <w:b/>
          <w:bCs/>
          <w:iCs/>
          <w:bdr w:val="none" w:sz="0" w:space="0" w:color="auto" w:frame="1"/>
          <w:lang w:eastAsia="hu-HU"/>
        </w:rPr>
        <w:t> 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az általa tárgyban kiadott „</w:t>
      </w:r>
      <w:r w:rsidR="00732530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Hazai – pálya 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Ösztöndíj</w:t>
      </w:r>
      <w:r w:rsidRPr="00714668">
        <w:rPr>
          <w:rFonts w:ascii="Times New Roman" w:eastAsia="Times New Roman" w:hAnsi="Times New Roman" w:cs="Times New Roman"/>
          <w:b/>
          <w:bCs/>
          <w:iCs/>
          <w:bdr w:val="none" w:sz="0" w:space="0" w:color="auto" w:frame="1"/>
          <w:lang w:eastAsia="hu-HU"/>
        </w:rPr>
        <w:t> 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Szabályzatban (a továbbiakban: Szabályzat) foglaltak szerint.</w:t>
      </w: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Személyi feltételek:</w:t>
      </w:r>
    </w:p>
    <w:p w:rsidR="001B513A" w:rsidRPr="00714668" w:rsidRDefault="001B513A" w:rsidP="00B979C3">
      <w:pPr>
        <w:spacing w:after="0" w:line="360" w:lineRule="auto"/>
        <w:ind w:right="-567"/>
        <w:contextualSpacing/>
        <w:jc w:val="both"/>
        <w:rPr>
          <w:rFonts w:ascii="Times New Roman" w:hAnsi="Times New Roman" w:cs="Times New Roman"/>
        </w:rPr>
      </w:pPr>
      <w:r w:rsidRPr="00714668">
        <w:rPr>
          <w:rFonts w:ascii="Times New Roman" w:hAnsi="Times New Roman" w:cs="Times New Roman"/>
        </w:rPr>
        <w:t>E Szabályzat hatálya kiterjed Csongrád, Csanytelek, Felgyő</w:t>
      </w:r>
      <w:r w:rsidR="00732530">
        <w:rPr>
          <w:rFonts w:ascii="Times New Roman" w:hAnsi="Times New Roman" w:cs="Times New Roman"/>
        </w:rPr>
        <w:t>, Tiszasas</w:t>
      </w:r>
      <w:r w:rsidRPr="00714668">
        <w:rPr>
          <w:rFonts w:ascii="Times New Roman" w:hAnsi="Times New Roman" w:cs="Times New Roman"/>
        </w:rPr>
        <w:t>, Tömörkény</w:t>
      </w:r>
      <w:r w:rsidR="00732530">
        <w:rPr>
          <w:rFonts w:ascii="Times New Roman" w:hAnsi="Times New Roman" w:cs="Times New Roman"/>
        </w:rPr>
        <w:t xml:space="preserve"> települések</w:t>
      </w:r>
      <w:r w:rsidRPr="00714668">
        <w:rPr>
          <w:rFonts w:ascii="Times New Roman" w:hAnsi="Times New Roman" w:cs="Times New Roman"/>
        </w:rPr>
        <w:t xml:space="preserve"> közigazgatási területén élő, állandó </w:t>
      </w:r>
      <w:r w:rsidR="00602112">
        <w:rPr>
          <w:rFonts w:ascii="Times New Roman" w:hAnsi="Times New Roman" w:cs="Times New Roman"/>
        </w:rPr>
        <w:t>lakóhellyel</w:t>
      </w:r>
      <w:r w:rsidRPr="00602112">
        <w:rPr>
          <w:rFonts w:ascii="Times New Roman" w:hAnsi="Times New Roman" w:cs="Times New Roman"/>
        </w:rPr>
        <w:t xml:space="preserve"> vagy </w:t>
      </w:r>
      <w:r w:rsidRPr="00714668">
        <w:rPr>
          <w:rFonts w:ascii="Times New Roman" w:hAnsi="Times New Roman" w:cs="Times New Roman"/>
        </w:rPr>
        <w:t xml:space="preserve">tartózkodási hellyel rendelkező, államilag elismert magyar felsőoktatási intézményben, nappali </w:t>
      </w:r>
      <w:r w:rsidR="00732530">
        <w:rPr>
          <w:rFonts w:ascii="Times New Roman" w:hAnsi="Times New Roman" w:cs="Times New Roman"/>
        </w:rPr>
        <w:t xml:space="preserve">vagy levelező </w:t>
      </w:r>
      <w:r w:rsidRPr="00714668">
        <w:rPr>
          <w:rFonts w:ascii="Times New Roman" w:hAnsi="Times New Roman" w:cs="Times New Roman"/>
        </w:rPr>
        <w:t>tagozaton tanulmányokat (Bsc, Msc</w:t>
      </w:r>
      <w:r w:rsidR="0003092E">
        <w:rPr>
          <w:rFonts w:ascii="Times New Roman" w:hAnsi="Times New Roman" w:cs="Times New Roman"/>
        </w:rPr>
        <w:t>, Osztatlan képzés</w:t>
      </w:r>
      <w:r w:rsidRPr="00714668">
        <w:rPr>
          <w:rFonts w:ascii="Times New Roman" w:hAnsi="Times New Roman" w:cs="Times New Roman"/>
        </w:rPr>
        <w:t>) folytató hallgatókr</w:t>
      </w:r>
      <w:r w:rsidR="00714668" w:rsidRPr="00714668">
        <w:rPr>
          <w:rFonts w:ascii="Times New Roman" w:hAnsi="Times New Roman" w:cs="Times New Roman"/>
        </w:rPr>
        <w:t xml:space="preserve">a akik teljesítik az alábbi feltételeket: </w:t>
      </w:r>
    </w:p>
    <w:p w:rsidR="00714668" w:rsidRPr="00036B96" w:rsidRDefault="00F43447" w:rsidP="00714668">
      <w:pPr>
        <w:pStyle w:val="Listaszerbekezds"/>
        <w:numPr>
          <w:ilvl w:val="0"/>
          <w:numId w:val="7"/>
        </w:numPr>
        <w:spacing w:after="0" w:line="360" w:lineRule="auto"/>
        <w:ind w:left="714" w:right="-567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 és 2</w:t>
      </w:r>
      <w:r w:rsidR="00714668" w:rsidRPr="00036B96">
        <w:rPr>
          <w:rFonts w:ascii="Times New Roman" w:hAnsi="Times New Roman" w:cs="Times New Roman"/>
          <w:sz w:val="23"/>
          <w:szCs w:val="23"/>
        </w:rPr>
        <w:t>5 év közötti</w:t>
      </w:r>
    </w:p>
    <w:p w:rsidR="00714668" w:rsidRPr="00036B96" w:rsidRDefault="00714668" w:rsidP="00714668">
      <w:pPr>
        <w:pStyle w:val="Listaszerbekezds"/>
        <w:numPr>
          <w:ilvl w:val="0"/>
          <w:numId w:val="7"/>
        </w:numPr>
        <w:spacing w:after="0" w:line="360" w:lineRule="auto"/>
        <w:ind w:left="714" w:right="-56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aktív hallgató státusszal rendelkezik és nappali vagy levelező munkarendben végzi tanulmányait</w:t>
      </w:r>
    </w:p>
    <w:p w:rsidR="00714668" w:rsidRPr="00036B96" w:rsidRDefault="00714668" w:rsidP="00714668">
      <w:pPr>
        <w:pStyle w:val="Listaszerbekezds"/>
        <w:numPr>
          <w:ilvl w:val="0"/>
          <w:numId w:val="7"/>
        </w:numPr>
        <w:spacing w:after="0" w:line="360" w:lineRule="auto"/>
        <w:ind w:left="714" w:right="-56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 xml:space="preserve">Bursa Hungarica felsőoktatási ösztöndíjban nem részesül </w:t>
      </w:r>
    </w:p>
    <w:p w:rsidR="00714668" w:rsidRPr="00036B96" w:rsidRDefault="00714668" w:rsidP="00714668">
      <w:pPr>
        <w:pStyle w:val="Listaszerbekezds"/>
        <w:numPr>
          <w:ilvl w:val="0"/>
          <w:numId w:val="7"/>
        </w:numPr>
        <w:spacing w:after="0" w:line="360" w:lineRule="auto"/>
        <w:ind w:left="714" w:right="-56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tanulmányait a humán közszolgáltatásokkal kapcsolatosan végzi, vagy tanulmányai révén a humán közszolgáltatások területén kíván elhelyezkedni a későbbiekben (</w:t>
      </w:r>
      <w:r w:rsidR="00F93169">
        <w:rPr>
          <w:rFonts w:ascii="Times New Roman" w:hAnsi="Times New Roman" w:cs="Times New Roman"/>
          <w:sz w:val="23"/>
          <w:szCs w:val="23"/>
        </w:rPr>
        <w:t xml:space="preserve">Humán közszolgáltatás: </w:t>
      </w:r>
      <w:r w:rsidRPr="00036B96">
        <w:rPr>
          <w:rFonts w:ascii="Times New Roman" w:hAnsi="Times New Roman" w:cs="Times New Roman"/>
          <w:sz w:val="23"/>
          <w:szCs w:val="23"/>
        </w:rPr>
        <w:t>oktatás, egészségügy, közigazgatás, szociális terület, közművelődés)</w:t>
      </w:r>
    </w:p>
    <w:p w:rsidR="00714668" w:rsidRPr="00036B96" w:rsidRDefault="00714668" w:rsidP="00714668">
      <w:pPr>
        <w:pStyle w:val="Default"/>
        <w:numPr>
          <w:ilvl w:val="0"/>
          <w:numId w:val="7"/>
        </w:numPr>
        <w:spacing w:line="360" w:lineRule="auto"/>
        <w:ind w:left="714" w:right="-567" w:hanging="35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36B96">
        <w:rPr>
          <w:rFonts w:ascii="Times New Roman" w:hAnsi="Times New Roman" w:cs="Times New Roman"/>
          <w:color w:val="auto"/>
          <w:sz w:val="23"/>
          <w:szCs w:val="23"/>
        </w:rPr>
        <w:t>Tanulmányi eredményének: átlaga minimum 3,50 ( a pályázat benyújtását közvetlenül megelőző félévévfolyam átlaga, első éves hallgatók esetében a felvételi pontszám kerül elbírálásra)</w:t>
      </w:r>
    </w:p>
    <w:p w:rsidR="00714668" w:rsidRPr="00036B96" w:rsidRDefault="00714668" w:rsidP="00714668">
      <w:pPr>
        <w:pStyle w:val="Listaszerbekezds"/>
        <w:numPr>
          <w:ilvl w:val="0"/>
          <w:numId w:val="7"/>
        </w:numPr>
        <w:spacing w:after="0" w:line="360" w:lineRule="auto"/>
        <w:ind w:left="714" w:right="-56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ösztöndíjasként vállalják, hogy tanulmányaikat a legjobb tudásokat adva folytatják és</w:t>
      </w:r>
    </w:p>
    <w:p w:rsidR="00714668" w:rsidRPr="00036B96" w:rsidRDefault="00714668" w:rsidP="00714668">
      <w:pPr>
        <w:pStyle w:val="Listaszerbekezds"/>
        <w:numPr>
          <w:ilvl w:val="0"/>
          <w:numId w:val="7"/>
        </w:numPr>
        <w:spacing w:after="0" w:line="360" w:lineRule="auto"/>
        <w:ind w:left="714" w:right="-56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36B96">
        <w:rPr>
          <w:rFonts w:ascii="Times New Roman" w:hAnsi="Times New Roman" w:cs="Times New Roman"/>
          <w:sz w:val="23"/>
          <w:szCs w:val="23"/>
        </w:rPr>
        <w:t>az Ösztöndíj keretein belül, vagy e Szabályzat hatálya alá tartozó településen működő humán közszolgáltatást végző intézménynél önkéntesmunkát végeznek az Ösztöndíj folyósítása időszaka alatt, a támogatási szerződésben vállalt feltételek szerint</w:t>
      </w: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highlight w:val="yellow"/>
          <w:bdr w:val="none" w:sz="0" w:space="0" w:color="auto" w:frame="1"/>
          <w:lang w:eastAsia="hu-HU"/>
        </w:rPr>
      </w:pPr>
    </w:p>
    <w:p w:rsidR="001B513A" w:rsidRPr="00714668" w:rsidRDefault="00C53F9E" w:rsidP="00C53F9E">
      <w:pPr>
        <w:spacing w:after="0" w:line="360" w:lineRule="auto"/>
        <w:ind w:right="-567"/>
        <w:jc w:val="both"/>
        <w:rPr>
          <w:rFonts w:ascii="Times New Roman" w:hAnsi="Times New Roman" w:cs="Times New Roman"/>
        </w:rPr>
      </w:pPr>
      <w:r w:rsidRPr="00714668">
        <w:rPr>
          <w:rFonts w:ascii="Times New Roman" w:hAnsi="Times New Roman" w:cs="Times New Roman"/>
          <w:b/>
        </w:rPr>
        <w:t>A támogatható keretlétszám</w:t>
      </w:r>
      <w:r w:rsidRPr="00714668">
        <w:rPr>
          <w:rFonts w:ascii="Times New Roman" w:hAnsi="Times New Roman" w:cs="Times New Roman"/>
        </w:rPr>
        <w:t xml:space="preserve"> </w:t>
      </w:r>
      <w:r w:rsidRPr="00583017">
        <w:rPr>
          <w:rFonts w:ascii="Times New Roman" w:hAnsi="Times New Roman" w:cs="Times New Roman"/>
          <w:b/>
          <w:color w:val="FF0000"/>
        </w:rPr>
        <w:t>20 fő a projekt célterületéről</w:t>
      </w:r>
      <w:r w:rsidRPr="00714668">
        <w:rPr>
          <w:rFonts w:ascii="Times New Roman" w:hAnsi="Times New Roman" w:cs="Times New Roman"/>
        </w:rPr>
        <w:t xml:space="preserve">, amely keretlétszámból 12 fő Csongrádi, 2 fő Felgyői, 2 fő Tömörkényi, 2 fő Csanyteleki és 2 fő Tiszasasi lakos kerül kiválasztásra. A főpályázó Csongrád Városi Önkormányzat a projekt műszaki – szakmai eredményének teljesülése érdekében fenntartja magának a jogot, hogy ha nem érkezik be elégséges a feltételeknek megfelelő létszám a konzorciumi partner </w:t>
      </w:r>
      <w:r w:rsidRPr="00714668">
        <w:rPr>
          <w:rFonts w:ascii="Times New Roman" w:hAnsi="Times New Roman" w:cs="Times New Roman"/>
        </w:rPr>
        <w:lastRenderedPageBreak/>
        <w:t xml:space="preserve">településekről, de Csongrádon elégséges a feltételeknek megfelelő pályázó pályázata áll rendelkezésre abban az esetben változtasson a keretlétszám </w:t>
      </w:r>
      <w:r w:rsidR="00465729" w:rsidRPr="00714668">
        <w:rPr>
          <w:rFonts w:ascii="Times New Roman" w:hAnsi="Times New Roman" w:cs="Times New Roman"/>
        </w:rPr>
        <w:t xml:space="preserve">területi </w:t>
      </w:r>
      <w:r w:rsidRPr="00714668">
        <w:rPr>
          <w:rFonts w:ascii="Times New Roman" w:hAnsi="Times New Roman" w:cs="Times New Roman"/>
        </w:rPr>
        <w:t xml:space="preserve">elosztásán. </w:t>
      </w:r>
      <w:r w:rsidR="00583017" w:rsidRPr="00BC728F">
        <w:rPr>
          <w:rFonts w:ascii="Times New Roman" w:hAnsi="Times New Roman" w:cs="Times New Roman"/>
        </w:rPr>
        <w:t xml:space="preserve">A támogatható létszám tekintetében biztosítani szükséges, hogy a pályázati eljárás során az összes jelentkezői létszámból </w:t>
      </w:r>
      <w:r w:rsidR="00BC728F" w:rsidRPr="00BC728F">
        <w:rPr>
          <w:rFonts w:ascii="Times New Roman" w:hAnsi="Times New Roman" w:cs="Times New Roman"/>
        </w:rPr>
        <w:t>lehetőség szerint 7</w:t>
      </w:r>
      <w:r w:rsidR="00583017" w:rsidRPr="00BC728F">
        <w:rPr>
          <w:rFonts w:ascii="Times New Roman" w:hAnsi="Times New Roman" w:cs="Times New Roman"/>
        </w:rPr>
        <w:t xml:space="preserve"> fő elsőéves hallgató kerüljön kiválasztásra a felvételi pontok nagysága szerint felállított sorrend alapján. </w:t>
      </w:r>
      <w:r w:rsidR="00583017">
        <w:rPr>
          <w:rFonts w:ascii="Times New Roman" w:hAnsi="Times New Roman" w:cs="Times New Roman"/>
        </w:rPr>
        <w:t xml:space="preserve"> </w:t>
      </w:r>
    </w:p>
    <w:p w:rsidR="00C50112" w:rsidRPr="00714668" w:rsidRDefault="00C50112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</w:pP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A pályázat benyújtásának határideje és módja, a határidő elmulasztásának jogkövetkezményei:</w:t>
      </w: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bdr w:val="none" w:sz="0" w:space="0" w:color="auto" w:frame="1"/>
          <w:lang w:eastAsia="hu-HU"/>
        </w:rPr>
      </w:pP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</w:pPr>
      <w:r w:rsidRPr="00583017">
        <w:rPr>
          <w:rFonts w:ascii="Times New Roman" w:eastAsia="Times New Roman" w:hAnsi="Times New Roman" w:cs="Times New Roman"/>
          <w:b/>
          <w:bCs/>
          <w:iCs/>
          <w:color w:val="FF0000"/>
          <w:bdr w:val="none" w:sz="0" w:space="0" w:color="auto" w:frame="1"/>
          <w:lang w:eastAsia="hu-HU"/>
        </w:rPr>
        <w:t>A pályázat benyújtásának határideje</w:t>
      </w:r>
      <w:r w:rsidRPr="00583017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hu-HU"/>
        </w:rPr>
        <w:t> </w:t>
      </w:r>
      <w:r w:rsidRPr="00583017">
        <w:rPr>
          <w:rFonts w:ascii="Times New Roman" w:eastAsia="Times New Roman" w:hAnsi="Times New Roman" w:cs="Times New Roman"/>
          <w:b/>
          <w:bCs/>
          <w:iCs/>
          <w:color w:val="FF0000"/>
          <w:bdr w:val="none" w:sz="0" w:space="0" w:color="auto" w:frame="1"/>
          <w:lang w:eastAsia="hu-HU"/>
        </w:rPr>
        <w:t>2019. szeptember 1</w:t>
      </w:r>
      <w:r w:rsidR="00E56659">
        <w:rPr>
          <w:rFonts w:ascii="Times New Roman" w:eastAsia="Times New Roman" w:hAnsi="Times New Roman" w:cs="Times New Roman"/>
          <w:b/>
          <w:bCs/>
          <w:iCs/>
          <w:color w:val="FF0000"/>
          <w:bdr w:val="none" w:sz="0" w:space="0" w:color="auto" w:frame="1"/>
          <w:lang w:eastAsia="hu-HU"/>
        </w:rPr>
        <w:t>6</w:t>
      </w:r>
      <w:r w:rsidRPr="00583017">
        <w:rPr>
          <w:rFonts w:ascii="Times New Roman" w:eastAsia="Times New Roman" w:hAnsi="Times New Roman" w:cs="Times New Roman"/>
          <w:b/>
          <w:bCs/>
          <w:iCs/>
          <w:color w:val="FF0000"/>
          <w:bdr w:val="none" w:sz="0" w:space="0" w:color="auto" w:frame="1"/>
          <w:lang w:eastAsia="hu-HU"/>
        </w:rPr>
        <w:t>. 16</w:t>
      </w:r>
      <w:r w:rsidRPr="00583017">
        <w:rPr>
          <w:rFonts w:ascii="Times New Roman" w:eastAsia="Times New Roman" w:hAnsi="Times New Roman" w:cs="Times New Roman"/>
          <w:b/>
          <w:bCs/>
          <w:iCs/>
          <w:color w:val="FF0000"/>
          <w:bdr w:val="none" w:sz="0" w:space="0" w:color="auto" w:frame="1"/>
          <w:vertAlign w:val="superscript"/>
          <w:lang w:eastAsia="hu-HU"/>
        </w:rPr>
        <w:t>00 </w:t>
      </w:r>
      <w:r w:rsidRPr="00583017">
        <w:rPr>
          <w:rFonts w:ascii="Times New Roman" w:eastAsia="Times New Roman" w:hAnsi="Times New Roman" w:cs="Times New Roman"/>
          <w:b/>
          <w:bCs/>
          <w:iCs/>
          <w:color w:val="FF0000"/>
          <w:bdr w:val="none" w:sz="0" w:space="0" w:color="auto" w:frame="1"/>
          <w:lang w:eastAsia="hu-HU"/>
        </w:rPr>
        <w:t>óra.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 A pályázatot Csongrád Városi Önkormányzat </w:t>
      </w:r>
      <w:r w:rsidR="00714668" w:rsidRPr="00714668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>Oktatási, Művelődési és Sport Bizottságának címezve</w:t>
      </w:r>
      <w:r w:rsidR="00714668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>,</w:t>
      </w:r>
      <w:r w:rsidR="00714668" w:rsidRPr="00714668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 xml:space="preserve"> a </w:t>
      </w:r>
      <w:r w:rsidR="00714668" w:rsidRPr="00602112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Tisza menti </w:t>
      </w:r>
      <w:r w:rsidR="00714668"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virágzás </w:t>
      </w:r>
      <w:r w:rsid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2 </w:t>
      </w:r>
      <w:r w:rsidR="00714668"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munkacsoportjához, (Egészségpont - 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 6640 Csongrád, </w:t>
      </w:r>
      <w:r w:rsidR="00714668"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Kereszt tér 1.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 szám</w:t>
      </w:r>
      <w:r w:rsidR="00714668"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)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, a pályázati kiírás mellékletét képező formanyomtatványon (1 példányban), azok mellékleteivel személyesen vagy meghatalmazott útján kell eljuttatni. </w:t>
      </w:r>
      <w:r w:rsidRPr="00714668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hu-HU"/>
        </w:rPr>
        <w:t>A pályázat benyújtásának határideje jogvesztő, a határidő után beérkezett pályázatok nem kerülnek elbírálásra.</w:t>
      </w: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Az ösztöndíj havi összege:</w:t>
      </w:r>
    </w:p>
    <w:p w:rsidR="002A261D" w:rsidRDefault="001B513A" w:rsidP="002A261D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2A261D">
        <w:rPr>
          <w:rFonts w:ascii="Times New Roman" w:eastAsia="Times New Roman" w:hAnsi="Times New Roman" w:cs="Times New Roman"/>
          <w:b/>
          <w:bCs/>
          <w:iCs/>
          <w:color w:val="FF0000"/>
          <w:bdr w:val="none" w:sz="0" w:space="0" w:color="auto" w:frame="1"/>
          <w:lang w:eastAsia="hu-HU"/>
        </w:rPr>
        <w:t>Az ösztöndíj havi összege 2</w:t>
      </w:r>
      <w:r w:rsidR="00D57487" w:rsidRPr="002A261D">
        <w:rPr>
          <w:rFonts w:ascii="Times New Roman" w:eastAsia="Times New Roman" w:hAnsi="Times New Roman" w:cs="Times New Roman"/>
          <w:b/>
          <w:bCs/>
          <w:iCs/>
          <w:color w:val="FF0000"/>
          <w:bdr w:val="none" w:sz="0" w:space="0" w:color="auto" w:frame="1"/>
          <w:lang w:eastAsia="hu-HU"/>
        </w:rPr>
        <w:t>5</w:t>
      </w:r>
      <w:r w:rsidRPr="002A261D">
        <w:rPr>
          <w:rFonts w:ascii="Times New Roman" w:eastAsia="Times New Roman" w:hAnsi="Times New Roman" w:cs="Times New Roman"/>
          <w:b/>
          <w:bCs/>
          <w:iCs/>
          <w:color w:val="FF0000"/>
          <w:bdr w:val="none" w:sz="0" w:space="0" w:color="auto" w:frame="1"/>
          <w:lang w:eastAsia="hu-HU"/>
        </w:rPr>
        <w:t xml:space="preserve">.000 Ft, azaz </w:t>
      </w:r>
      <w:r w:rsidR="0003360F" w:rsidRPr="002A261D">
        <w:rPr>
          <w:rFonts w:ascii="Times New Roman" w:eastAsia="Times New Roman" w:hAnsi="Times New Roman" w:cs="Times New Roman"/>
          <w:b/>
          <w:bCs/>
          <w:iCs/>
          <w:color w:val="FF0000"/>
          <w:bdr w:val="none" w:sz="0" w:space="0" w:color="auto" w:frame="1"/>
          <w:lang w:eastAsia="hu-HU"/>
        </w:rPr>
        <w:t>huszonötezer</w:t>
      </w:r>
      <w:r w:rsidRPr="002A261D">
        <w:rPr>
          <w:rFonts w:ascii="Times New Roman" w:eastAsia="Times New Roman" w:hAnsi="Times New Roman" w:cs="Times New Roman"/>
          <w:b/>
          <w:bCs/>
          <w:iCs/>
          <w:color w:val="FF0000"/>
          <w:bdr w:val="none" w:sz="0" w:space="0" w:color="auto" w:frame="1"/>
          <w:lang w:eastAsia="hu-HU"/>
        </w:rPr>
        <w:t xml:space="preserve"> Ft</w:t>
      </w:r>
      <w:r w:rsidRPr="002A261D">
        <w:rPr>
          <w:rFonts w:ascii="Times New Roman" w:eastAsia="Times New Roman" w:hAnsi="Times New Roman" w:cs="Times New Roman"/>
          <w:b/>
          <w:bCs/>
          <w:iCs/>
          <w:bdr w:val="none" w:sz="0" w:space="0" w:color="auto" w:frame="1"/>
          <w:lang w:eastAsia="hu-HU"/>
        </w:rPr>
        <w:t>,</w:t>
      </w:r>
      <w:r w:rsidRPr="002A261D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 amely a támogatott keretlétszámra vetítve nem haladhatja meg a projekt költségvetésében erre a célra megállapított összeget.</w:t>
      </w:r>
      <w:r w:rsidR="00C50112" w:rsidRPr="002A261D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 </w:t>
      </w:r>
      <w:r w:rsidRPr="002A261D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Az Ösztöndíj összegét az ösztöndíjjal támogatott tanuló számára, a tanulói jogviszonya alatt, </w:t>
      </w:r>
      <w:r w:rsidRPr="002A261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  <w:lang w:eastAsia="hu-HU"/>
        </w:rPr>
        <w:t xml:space="preserve">2019 október 01 és 2020. </w:t>
      </w:r>
      <w:r w:rsidR="00663ADF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  <w:lang w:eastAsia="hu-HU"/>
        </w:rPr>
        <w:t>június 30</w:t>
      </w:r>
      <w:r w:rsidRPr="002A261D">
        <w:rPr>
          <w:rFonts w:ascii="Times New Roman" w:eastAsia="Times New Roman" w:hAnsi="Times New Roman" w:cs="Times New Roman"/>
          <w:b/>
          <w:color w:val="FF0000"/>
          <w:bdr w:val="none" w:sz="0" w:space="0" w:color="auto" w:frame="1"/>
          <w:lang w:eastAsia="hu-HU"/>
        </w:rPr>
        <w:t xml:space="preserve"> között,</w:t>
      </w:r>
      <w:r w:rsidRPr="002A261D">
        <w:rPr>
          <w:rFonts w:ascii="Times New Roman" w:eastAsia="Times New Roman" w:hAnsi="Times New Roman" w:cs="Times New Roman"/>
          <w:b/>
          <w:bCs/>
          <w:iCs/>
          <w:bdr w:val="none" w:sz="0" w:space="0" w:color="auto" w:frame="1"/>
          <w:lang w:eastAsia="hu-HU"/>
        </w:rPr>
        <w:t xml:space="preserve"> </w:t>
      </w:r>
      <w:r w:rsidR="00663ADF" w:rsidRPr="00663ADF">
        <w:rPr>
          <w:rFonts w:ascii="Times New Roman" w:eastAsia="Times New Roman" w:hAnsi="Times New Roman" w:cs="Times New Roman"/>
          <w:b/>
          <w:bCs/>
          <w:iCs/>
          <w:color w:val="FF0000"/>
          <w:bdr w:val="none" w:sz="0" w:space="0" w:color="auto" w:frame="1"/>
          <w:lang w:eastAsia="hu-HU"/>
        </w:rPr>
        <w:t>9</w:t>
      </w:r>
      <w:r w:rsidRPr="002A261D">
        <w:rPr>
          <w:rFonts w:ascii="Times New Roman" w:eastAsia="Times New Roman" w:hAnsi="Times New Roman" w:cs="Times New Roman"/>
          <w:b/>
          <w:bCs/>
          <w:iCs/>
          <w:color w:val="FF0000"/>
          <w:bdr w:val="none" w:sz="0" w:space="0" w:color="auto" w:frame="1"/>
          <w:lang w:eastAsia="hu-HU"/>
        </w:rPr>
        <w:t xml:space="preserve"> hónapon át,</w:t>
      </w:r>
      <w:r w:rsidRPr="002A261D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hu-HU"/>
        </w:rPr>
        <w:t> </w:t>
      </w:r>
      <w:r w:rsidRPr="002A261D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folyamatosan, havi bontásban kell átutalás formájában folyósítani (forintban számolva) a pályázati eljárásban megadott bankszámlaszámra a tárgyhónap 10. napjáig, kivéve a február hónapban esedékes Ösztöndíjra való jogosultság felülvizsgálata miatti időszakot. </w:t>
      </w:r>
      <w:r w:rsidR="002A261D" w:rsidRPr="002A261D">
        <w:rPr>
          <w:rFonts w:ascii="Times New Roman" w:hAnsi="Times New Roman" w:cs="Times New Roman"/>
          <w:sz w:val="23"/>
          <w:szCs w:val="23"/>
        </w:rPr>
        <w:t>Az ösztöndíjas által e Szabályzatban és a támogatási szerződésben foglalt feltételek teljesítése esetén, a február havi támogatás összege március hónapban az adott hónap támogatás összegével együtt egyösszegben utalandó a szokott eljárásrendben.</w:t>
      </w:r>
    </w:p>
    <w:p w:rsidR="002A261D" w:rsidRPr="002A261D" w:rsidRDefault="002A261D" w:rsidP="002A261D">
      <w:p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A pályázatok elbírálásának határideje és rendje:</w:t>
      </w: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 beérkezett pályázatokat Csongrád Városi Önkormányzat Képviselő-testületének Oktatási, Művelődési és Sport Bizottsága az alábbi pontrendszer alapján bírálja el: </w:t>
      </w:r>
    </w:p>
    <w:p w:rsidR="006556CE" w:rsidRPr="00714668" w:rsidRDefault="006556CE" w:rsidP="00583017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A pályázó által benyújtott pályázat legmagasabb értéke: 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ab/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ab/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ab/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ab/>
        <w:t xml:space="preserve">  100 pont, melyből</w:t>
      </w:r>
    </w:p>
    <w:p w:rsidR="00D57487" w:rsidRPr="00714668" w:rsidRDefault="006556CE" w:rsidP="00583017">
      <w:pPr>
        <w:pStyle w:val="Listaszerbekezds"/>
        <w:numPr>
          <w:ilvl w:val="0"/>
          <w:numId w:val="9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ab/>
      </w:r>
      <w:r w:rsidR="00D57487" w:rsidRPr="00714668">
        <w:rPr>
          <w:rFonts w:ascii="Times New Roman" w:hAnsi="Times New Roman" w:cs="Times New Roman"/>
          <w:sz w:val="23"/>
          <w:szCs w:val="23"/>
        </w:rPr>
        <w:t xml:space="preserve">a pályázó tanulmányi eredménye </w:t>
      </w:r>
      <w:r w:rsidR="00D57487" w:rsidRPr="00714668">
        <w:rPr>
          <w:rFonts w:ascii="Times New Roman" w:hAnsi="Times New Roman" w:cs="Times New Roman"/>
          <w:sz w:val="23"/>
          <w:szCs w:val="23"/>
        </w:rPr>
        <w:tab/>
      </w:r>
      <w:r w:rsidR="00D57487" w:rsidRPr="00714668">
        <w:rPr>
          <w:rFonts w:ascii="Times New Roman" w:hAnsi="Times New Roman" w:cs="Times New Roman"/>
          <w:sz w:val="23"/>
          <w:szCs w:val="23"/>
        </w:rPr>
        <w:tab/>
      </w:r>
      <w:r w:rsidR="00D57487" w:rsidRPr="00714668">
        <w:rPr>
          <w:rFonts w:ascii="Times New Roman" w:hAnsi="Times New Roman" w:cs="Times New Roman"/>
          <w:sz w:val="23"/>
          <w:szCs w:val="23"/>
        </w:rPr>
        <w:tab/>
      </w:r>
      <w:r w:rsidR="00D57487" w:rsidRPr="00714668">
        <w:rPr>
          <w:rFonts w:ascii="Times New Roman" w:hAnsi="Times New Roman" w:cs="Times New Roman"/>
          <w:sz w:val="23"/>
          <w:szCs w:val="23"/>
        </w:rPr>
        <w:tab/>
      </w:r>
      <w:r w:rsidR="00D57487" w:rsidRPr="00714668">
        <w:rPr>
          <w:rFonts w:ascii="Times New Roman" w:hAnsi="Times New Roman" w:cs="Times New Roman"/>
          <w:sz w:val="23"/>
          <w:szCs w:val="23"/>
        </w:rPr>
        <w:tab/>
      </w:r>
      <w:r w:rsidR="00D57487" w:rsidRPr="00714668">
        <w:rPr>
          <w:rFonts w:ascii="Times New Roman" w:hAnsi="Times New Roman" w:cs="Times New Roman"/>
          <w:sz w:val="23"/>
          <w:szCs w:val="23"/>
        </w:rPr>
        <w:tab/>
      </w:r>
      <w:r w:rsidR="00D57487" w:rsidRPr="00714668">
        <w:rPr>
          <w:rFonts w:ascii="Times New Roman" w:hAnsi="Times New Roman" w:cs="Times New Roman"/>
          <w:sz w:val="23"/>
          <w:szCs w:val="23"/>
        </w:rPr>
        <w:tab/>
        <w:t>40 pont</w:t>
      </w:r>
    </w:p>
    <w:p w:rsidR="00D57487" w:rsidRPr="00714668" w:rsidRDefault="00D57487" w:rsidP="00583017">
      <w:pPr>
        <w:pStyle w:val="Listaszerbekezds"/>
        <w:numPr>
          <w:ilvl w:val="0"/>
          <w:numId w:val="9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714668">
        <w:rPr>
          <w:rFonts w:ascii="Times New Roman" w:hAnsi="Times New Roman" w:cs="Times New Roman"/>
          <w:sz w:val="23"/>
          <w:szCs w:val="23"/>
        </w:rPr>
        <w:t>karrierterv - motiváció értékelése:</w:t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  <w:t>30 pont,</w:t>
      </w:r>
    </w:p>
    <w:p w:rsidR="00D57487" w:rsidRPr="00714668" w:rsidRDefault="00D57487" w:rsidP="00583017">
      <w:pPr>
        <w:pStyle w:val="Listaszerbekezds"/>
        <w:numPr>
          <w:ilvl w:val="0"/>
          <w:numId w:val="9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714668">
        <w:rPr>
          <w:rFonts w:ascii="Times New Roman" w:hAnsi="Times New Roman" w:cs="Times New Roman"/>
          <w:sz w:val="23"/>
          <w:szCs w:val="23"/>
        </w:rPr>
        <w:t xml:space="preserve">a pályázó igazoltan tudományos munkát végez </w:t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  <w:t xml:space="preserve">10 pont </w:t>
      </w:r>
    </w:p>
    <w:p w:rsidR="00D57487" w:rsidRPr="00714668" w:rsidRDefault="00D57487" w:rsidP="00583017">
      <w:pPr>
        <w:pStyle w:val="Listaszerbekezds"/>
        <w:numPr>
          <w:ilvl w:val="0"/>
          <w:numId w:val="9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714668">
        <w:rPr>
          <w:rFonts w:ascii="Times New Roman" w:hAnsi="Times New Roman" w:cs="Times New Roman"/>
          <w:sz w:val="23"/>
          <w:szCs w:val="23"/>
        </w:rPr>
        <w:t>a pályázó rendelkezik államilag elismert nyelvvizsgával</w:t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  <w:t xml:space="preserve">  5 pont</w:t>
      </w:r>
    </w:p>
    <w:p w:rsidR="00D57487" w:rsidRPr="00714668" w:rsidRDefault="00D57487" w:rsidP="00583017">
      <w:pPr>
        <w:pStyle w:val="Listaszerbekezds"/>
        <w:numPr>
          <w:ilvl w:val="0"/>
          <w:numId w:val="9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714668">
        <w:rPr>
          <w:rFonts w:ascii="Times New Roman" w:hAnsi="Times New Roman" w:cs="Times New Roman"/>
          <w:sz w:val="23"/>
          <w:szCs w:val="23"/>
        </w:rPr>
        <w:t xml:space="preserve">a pályázó igazoltan rendelkezik helyi civil szervezeti tagsággal </w:t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  <w:t xml:space="preserve">  5 pont</w:t>
      </w:r>
    </w:p>
    <w:p w:rsidR="00D57487" w:rsidRPr="00714668" w:rsidRDefault="00D57487" w:rsidP="00583017">
      <w:pPr>
        <w:pStyle w:val="Listaszerbekezds"/>
        <w:numPr>
          <w:ilvl w:val="0"/>
          <w:numId w:val="9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714668">
        <w:rPr>
          <w:rFonts w:ascii="Times New Roman" w:hAnsi="Times New Roman" w:cs="Times New Roman"/>
          <w:sz w:val="23"/>
          <w:szCs w:val="23"/>
        </w:rPr>
        <w:t xml:space="preserve">a pályázó igazolt sporteredményekkel rendelkezik </w:t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  <w:t xml:space="preserve">  5 pont</w:t>
      </w:r>
    </w:p>
    <w:p w:rsidR="00D57487" w:rsidRPr="00714668" w:rsidRDefault="00D57487" w:rsidP="00583017">
      <w:pPr>
        <w:pStyle w:val="Listaszerbekezds"/>
        <w:numPr>
          <w:ilvl w:val="0"/>
          <w:numId w:val="9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714668">
        <w:rPr>
          <w:rFonts w:ascii="Times New Roman" w:hAnsi="Times New Roman" w:cs="Times New Roman"/>
          <w:sz w:val="23"/>
          <w:szCs w:val="23"/>
        </w:rPr>
        <w:t>a pályázó tanulmányit nappali munkarend szerint végzi</w:t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</w:r>
      <w:r w:rsidRPr="00714668">
        <w:rPr>
          <w:rFonts w:ascii="Times New Roman" w:hAnsi="Times New Roman" w:cs="Times New Roman"/>
          <w:sz w:val="23"/>
          <w:szCs w:val="23"/>
        </w:rPr>
        <w:tab/>
        <w:t xml:space="preserve">  5 pont</w:t>
      </w:r>
    </w:p>
    <w:p w:rsidR="006B7F35" w:rsidRPr="00714668" w:rsidRDefault="006B7F35" w:rsidP="00583017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</w:p>
    <w:p w:rsidR="006B7F35" w:rsidRPr="00714668" w:rsidRDefault="006B7F35" w:rsidP="00583017">
      <w:pPr>
        <w:spacing w:after="0" w:line="360" w:lineRule="auto"/>
        <w:ind w:left="284" w:right="-567"/>
        <w:jc w:val="both"/>
        <w:rPr>
          <w:rFonts w:ascii="Times New Roman" w:hAnsi="Times New Roman" w:cs="Times New Roman"/>
          <w:sz w:val="23"/>
          <w:szCs w:val="23"/>
        </w:rPr>
      </w:pPr>
      <w:r w:rsidRPr="00714668">
        <w:rPr>
          <w:rFonts w:ascii="Times New Roman" w:hAnsi="Times New Roman" w:cs="Times New Roman"/>
          <w:sz w:val="23"/>
          <w:szCs w:val="23"/>
        </w:rPr>
        <w:lastRenderedPageBreak/>
        <w:t>A</w:t>
      </w:r>
      <w:r w:rsidR="00583017">
        <w:rPr>
          <w:rFonts w:ascii="Times New Roman" w:hAnsi="Times New Roman" w:cs="Times New Roman"/>
          <w:sz w:val="23"/>
          <w:szCs w:val="23"/>
        </w:rPr>
        <w:t>z  5</w:t>
      </w:r>
      <w:r w:rsidRPr="00714668">
        <w:rPr>
          <w:rFonts w:ascii="Times New Roman" w:hAnsi="Times New Roman" w:cs="Times New Roman"/>
          <w:sz w:val="23"/>
          <w:szCs w:val="23"/>
        </w:rPr>
        <w:t xml:space="preserve">0 pont alatti pályázatok automatikusan elutasításra kerülnek a pályázati eljárás során. </w:t>
      </w:r>
    </w:p>
    <w:p w:rsidR="006B7F35" w:rsidRPr="00714668" w:rsidRDefault="006B7F35" w:rsidP="006B7F35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 pályázó által benyújtott pályázatok bírálati eljárása során a Bizottság az elnyert pontok alapján a pályázatok között sorrendet állít fel, </w:t>
      </w:r>
      <w:r w:rsidRPr="00714668">
        <w:rPr>
          <w:rFonts w:ascii="Times New Roman" w:eastAsia="Times New Roman" w:hAnsi="Times New Roman" w:cs="Times New Roman"/>
          <w:b/>
          <w:bCs/>
          <w:iCs/>
          <w:bdr w:val="none" w:sz="0" w:space="0" w:color="auto" w:frame="1"/>
          <w:lang w:eastAsia="hu-HU"/>
        </w:rPr>
        <w:t>a b</w:t>
      </w:r>
      <w:r w:rsidR="006556CE" w:rsidRPr="00714668">
        <w:rPr>
          <w:rFonts w:ascii="Times New Roman" w:eastAsia="Times New Roman" w:hAnsi="Times New Roman" w:cs="Times New Roman"/>
          <w:b/>
          <w:bCs/>
          <w:iCs/>
          <w:bdr w:val="none" w:sz="0" w:space="0" w:color="auto" w:frame="1"/>
          <w:lang w:eastAsia="hu-HU"/>
        </w:rPr>
        <w:t xml:space="preserve">írálati eljárás lefolytatására </w:t>
      </w:r>
      <w:r w:rsidRPr="00714668">
        <w:rPr>
          <w:rFonts w:ascii="Times New Roman" w:eastAsia="Times New Roman" w:hAnsi="Times New Roman" w:cs="Times New Roman"/>
          <w:b/>
          <w:bCs/>
          <w:iCs/>
          <w:bdr w:val="none" w:sz="0" w:space="0" w:color="auto" w:frame="1"/>
          <w:lang w:eastAsia="hu-HU"/>
        </w:rPr>
        <w:t>5 nap áll rendelkezésre.</w:t>
      </w: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 pályázót a pályázati eljárás során általa elért eredményről a polgármester írásban tájékoztatja a döntéshozatalt</w:t>
      </w:r>
      <w:r w:rsidR="006556CE"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ól számított 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5 munkanapon belül. Az Ösztöndíjat elnyert támogatott tanulóval a polgármester legkésőbb a pályázati eredményről szóló tájékoztatás ér</w:t>
      </w:r>
      <w:r w:rsidR="006556CE"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intett általi átvételét követő 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5 napon belül támogatási szerződést köt.</w:t>
      </w:r>
      <w:r w:rsidRPr="00714668">
        <w:rPr>
          <w:rFonts w:ascii="Times New Roman" w:eastAsia="Times New Roman" w:hAnsi="Times New Roman" w:cs="Times New Roman"/>
          <w:iCs/>
          <w:bdr w:val="none" w:sz="0" w:space="0" w:color="auto" w:frame="1"/>
          <w:lang w:eastAsia="hu-HU"/>
        </w:rPr>
        <w:t> 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Amennyiben az ösztöndíjjal támogatott a támogatási szerződést a megadott határidőn belül bármely ok miatt nem köti meg, úgy a </w:t>
      </w:r>
      <w:r w:rsidR="00FD31AE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Döntéshozó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 bírálati eljárása során a pályázók között felállított sorrendje alapján a polgármester a következő pályázóval köteles szerződést kötni, amelyre ugyanazon f</w:t>
      </w:r>
      <w:r w:rsidR="006556CE"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eltételek szerint 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5 nap áll rendelkezésre.</w:t>
      </w:r>
    </w:p>
    <w:p w:rsidR="006556CE" w:rsidRPr="00714668" w:rsidRDefault="006556CE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</w:pP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A pályázathoz csatolandó mellékletek:</w:t>
      </w: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A pályázati adatlaphoz mellékletként az alábbi dokumentumok csatolása kötelező:</w:t>
      </w:r>
    </w:p>
    <w:p w:rsidR="00B979C3" w:rsidRPr="00714668" w:rsidRDefault="00B979C3" w:rsidP="00B979C3">
      <w:pPr>
        <w:pStyle w:val="Listaszerbekezds"/>
        <w:numPr>
          <w:ilvl w:val="0"/>
          <w:numId w:val="10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 pályázó oktatási intézménye kiállított utolsó félév tanulmányi eredményeit tartalmazó bizonyítvány másolata vagy a felvételi pontszám igazolása</w:t>
      </w:r>
    </w:p>
    <w:p w:rsidR="00B979C3" w:rsidRPr="00714668" w:rsidRDefault="00B979C3" w:rsidP="00B979C3">
      <w:pPr>
        <w:pStyle w:val="Listaszerbekezds"/>
        <w:numPr>
          <w:ilvl w:val="0"/>
          <w:numId w:val="10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 pályázó aktív hallgatói státuszára vonatkozó igazolás,</w:t>
      </w:r>
      <w:r w:rsidR="00FD31AE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 amely tartalmazza, hogy milyen munkarend szerint végzi tanulmányit a hallgató</w:t>
      </w:r>
    </w:p>
    <w:p w:rsidR="00B979C3" w:rsidRPr="00714668" w:rsidRDefault="00B979C3" w:rsidP="00B979C3">
      <w:pPr>
        <w:pStyle w:val="Listaszerbekezds"/>
        <w:numPr>
          <w:ilvl w:val="0"/>
          <w:numId w:val="10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 pályázó lakcímkártyája és személyi igazolványa másolata, vagy olyan dokumentum, amely alkalmas a pályázó személye beazonosítására  (pl. fényképet és személyes adatokat tartalmazó hivatalos irat),</w:t>
      </w:r>
    </w:p>
    <w:p w:rsidR="00B979C3" w:rsidRPr="00714668" w:rsidRDefault="00B979C3" w:rsidP="00B979C3">
      <w:pPr>
        <w:pStyle w:val="Listaszerbekezds"/>
        <w:numPr>
          <w:ilvl w:val="0"/>
          <w:numId w:val="10"/>
        </w:num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 pályázó által vállalt önkéntes munkavégzésről szóló nyilatkozatát, továbbá</w:t>
      </w:r>
    </w:p>
    <w:p w:rsidR="00B979C3" w:rsidRPr="00714668" w:rsidRDefault="00B979C3" w:rsidP="00B979C3">
      <w:pPr>
        <w:pStyle w:val="Listaszerbekezds"/>
        <w:numPr>
          <w:ilvl w:val="0"/>
          <w:numId w:val="10"/>
        </w:numPr>
        <w:spacing w:after="0" w:line="360" w:lineRule="auto"/>
        <w:ind w:left="426" w:right="-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 pályázó nyilatkozatát arról, hogy más jogcímen ösztöndíjban nem részesül, valamint</w:t>
      </w:r>
    </w:p>
    <w:p w:rsidR="001B513A" w:rsidRPr="00714668" w:rsidRDefault="001B513A" w:rsidP="00B979C3">
      <w:pPr>
        <w:pStyle w:val="Listaszerbekezds"/>
        <w:numPr>
          <w:ilvl w:val="0"/>
          <w:numId w:val="10"/>
        </w:numPr>
        <w:spacing w:after="0" w:line="360" w:lineRule="auto"/>
        <w:ind w:left="426" w:right="-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 pályázati felhíváshoz csatolt, a pályázót érintő minden további dokumentumot kitöltve, a pályázat érvényessége kitételének teljesítéseként.</w:t>
      </w: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</w:pP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A pályázó által az alábbi dokumentumok is csatolhatók a pályázathoz, amelyek nem kötelezőek, ugyanakkor azok csatolása plusz pontot eredményez a pályázó számára:</w:t>
      </w:r>
    </w:p>
    <w:p w:rsidR="00B979C3" w:rsidRPr="00714668" w:rsidRDefault="00B979C3" w:rsidP="00B979C3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14668">
        <w:rPr>
          <w:rFonts w:ascii="Times New Roman" w:hAnsi="Times New Roman" w:cs="Times New Roman"/>
          <w:color w:val="auto"/>
          <w:sz w:val="22"/>
          <w:szCs w:val="22"/>
        </w:rPr>
        <w:t xml:space="preserve">államilag elismert nyelvvizsga bizonyítvány; </w:t>
      </w:r>
    </w:p>
    <w:p w:rsidR="00B979C3" w:rsidRPr="00714668" w:rsidRDefault="00B979C3" w:rsidP="00B979C3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14668">
        <w:rPr>
          <w:rFonts w:ascii="Times New Roman" w:hAnsi="Times New Roman" w:cs="Times New Roman"/>
          <w:color w:val="auto"/>
          <w:sz w:val="22"/>
          <w:szCs w:val="22"/>
        </w:rPr>
        <w:t xml:space="preserve">kutatási tevékenység folytatásának igazolása; </w:t>
      </w:r>
    </w:p>
    <w:p w:rsidR="00B979C3" w:rsidRPr="00714668" w:rsidRDefault="00B979C3" w:rsidP="00B979C3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14668">
        <w:rPr>
          <w:rFonts w:ascii="Times New Roman" w:hAnsi="Times New Roman" w:cs="Times New Roman"/>
          <w:color w:val="auto"/>
          <w:sz w:val="22"/>
          <w:szCs w:val="22"/>
        </w:rPr>
        <w:t xml:space="preserve">Tudományos Diákköri tevékenység folytatásának igazolása; </w:t>
      </w:r>
    </w:p>
    <w:p w:rsidR="00B979C3" w:rsidRPr="00714668" w:rsidRDefault="00B979C3" w:rsidP="00B979C3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14668">
        <w:rPr>
          <w:rFonts w:ascii="Times New Roman" w:hAnsi="Times New Roman" w:cs="Times New Roman"/>
          <w:color w:val="auto"/>
          <w:sz w:val="22"/>
          <w:szCs w:val="22"/>
        </w:rPr>
        <w:t xml:space="preserve">szakmai versenyeken elért helyezés igazolása; </w:t>
      </w:r>
    </w:p>
    <w:p w:rsidR="00B979C3" w:rsidRPr="00714668" w:rsidRDefault="00B979C3" w:rsidP="00B979C3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14668">
        <w:rPr>
          <w:rFonts w:ascii="Times New Roman" w:hAnsi="Times New Roman" w:cs="Times New Roman"/>
          <w:color w:val="auto"/>
          <w:sz w:val="22"/>
          <w:szCs w:val="22"/>
        </w:rPr>
        <w:t xml:space="preserve">publikációs tevékenység igazolása; </w:t>
      </w:r>
    </w:p>
    <w:p w:rsidR="00B979C3" w:rsidRPr="00714668" w:rsidRDefault="00B979C3" w:rsidP="00B979C3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14668">
        <w:rPr>
          <w:rFonts w:ascii="Times New Roman" w:hAnsi="Times New Roman" w:cs="Times New Roman"/>
          <w:color w:val="auto"/>
          <w:sz w:val="22"/>
          <w:szCs w:val="22"/>
        </w:rPr>
        <w:t xml:space="preserve">konferencia részvétel igazolása (előadás tartással); </w:t>
      </w:r>
    </w:p>
    <w:p w:rsidR="00B979C3" w:rsidRPr="00714668" w:rsidRDefault="00B979C3" w:rsidP="00B979C3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14668">
        <w:rPr>
          <w:rFonts w:ascii="Times New Roman" w:hAnsi="Times New Roman" w:cs="Times New Roman"/>
          <w:color w:val="auto"/>
          <w:sz w:val="22"/>
          <w:szCs w:val="22"/>
        </w:rPr>
        <w:t xml:space="preserve">oktatáshoz kapcsolódó demonstrátori tevékenység végzésének igazolása; </w:t>
      </w:r>
    </w:p>
    <w:p w:rsidR="00B979C3" w:rsidRPr="00714668" w:rsidRDefault="00B979C3" w:rsidP="00B979C3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14668">
        <w:rPr>
          <w:rFonts w:ascii="Times New Roman" w:hAnsi="Times New Roman" w:cs="Times New Roman"/>
          <w:color w:val="auto"/>
          <w:sz w:val="22"/>
          <w:szCs w:val="22"/>
        </w:rPr>
        <w:t xml:space="preserve"> hallgatói közéletben való aktív részvéte </w:t>
      </w:r>
      <w:r w:rsidR="00FD31AE" w:rsidRPr="00714668">
        <w:rPr>
          <w:rFonts w:ascii="Times New Roman" w:hAnsi="Times New Roman" w:cs="Times New Roman"/>
          <w:color w:val="auto"/>
          <w:sz w:val="22"/>
          <w:szCs w:val="22"/>
        </w:rPr>
        <w:t>igazolással</w:t>
      </w:r>
      <w:r w:rsidRPr="00714668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B979C3" w:rsidRPr="00714668" w:rsidRDefault="00B979C3" w:rsidP="00B979C3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14668">
        <w:rPr>
          <w:rFonts w:ascii="Times New Roman" w:hAnsi="Times New Roman" w:cs="Times New Roman"/>
          <w:color w:val="auto"/>
          <w:sz w:val="22"/>
          <w:szCs w:val="22"/>
        </w:rPr>
        <w:t>élsportolói tevékenység folytatásának igazolása, elért sporteredmények bemutatása</w:t>
      </w:r>
    </w:p>
    <w:p w:rsidR="00373375" w:rsidRPr="00714668" w:rsidRDefault="00373375" w:rsidP="00B979C3">
      <w:pPr>
        <w:pStyle w:val="Defaul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714668">
        <w:rPr>
          <w:rFonts w:ascii="Times New Roman" w:hAnsi="Times New Roman" w:cs="Times New Roman"/>
          <w:color w:val="auto"/>
          <w:sz w:val="22"/>
          <w:szCs w:val="22"/>
        </w:rPr>
        <w:t>Civil szervezeti tagság igazolása</w:t>
      </w:r>
    </w:p>
    <w:p w:rsidR="00B979C3" w:rsidRPr="00714668" w:rsidRDefault="00B979C3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Az Ösztöndíjban részesülő tanuló jogai és kötelezettségei:</w:t>
      </w: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Az Ösztöndíjban részesült tanulói jogviszonnyal rendelkező ösztöndíjas, a Szabályzatban és a támogatási szerződésben foglaltak teljesítése esetén jogosult az Ösztöndíj összegének rendeltetésszerű felhasználására, amely alatt minden olyan költség és annak anyagi fedezete értendő, amely a tanulmányok folytatása alatt nélkülözhetetlen (pl. </w:t>
      </w:r>
      <w:r w:rsidR="00C50112"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tandíj, 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az oktatási intézménybe való be- és hazautazási költsége</w:t>
      </w:r>
      <w:r w:rsidR="00C50112"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. kollégiumi költségek ….stb.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).</w:t>
      </w:r>
    </w:p>
    <w:p w:rsidR="001B513A" w:rsidRPr="00714668" w:rsidRDefault="001B513A" w:rsidP="00C5011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Az Ösztöndíjjal támogatott tanuló köteles:</w:t>
      </w:r>
    </w:p>
    <w:p w:rsidR="00C50112" w:rsidRPr="00714668" w:rsidRDefault="00C50112" w:rsidP="00C50112">
      <w:pPr>
        <w:pStyle w:val="Listaszerbekezds"/>
        <w:numPr>
          <w:ilvl w:val="0"/>
          <w:numId w:val="12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714668">
        <w:rPr>
          <w:rFonts w:ascii="Times New Roman" w:hAnsi="Times New Roman" w:cs="Times New Roman"/>
          <w:sz w:val="23"/>
          <w:szCs w:val="23"/>
        </w:rPr>
        <w:t xml:space="preserve">a tanrendben előírt tanulmányok elsajátítása során, a legjobb tudását adni, </w:t>
      </w:r>
    </w:p>
    <w:p w:rsidR="00C50112" w:rsidRPr="00714668" w:rsidRDefault="00C50112" w:rsidP="00C50112">
      <w:pPr>
        <w:pStyle w:val="Listaszerbekezds"/>
        <w:numPr>
          <w:ilvl w:val="0"/>
          <w:numId w:val="12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714668">
        <w:rPr>
          <w:rFonts w:ascii="Times New Roman" w:hAnsi="Times New Roman" w:cs="Times New Roman"/>
          <w:sz w:val="23"/>
          <w:szCs w:val="23"/>
        </w:rPr>
        <w:t>a képzési idő alatt, szakmai végzettséget szerezni, továbbá</w:t>
      </w:r>
    </w:p>
    <w:p w:rsidR="00C50112" w:rsidRPr="00714668" w:rsidRDefault="00C50112" w:rsidP="00C50112">
      <w:pPr>
        <w:pStyle w:val="Listaszerbekezds"/>
        <w:numPr>
          <w:ilvl w:val="0"/>
          <w:numId w:val="12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714668">
        <w:rPr>
          <w:rFonts w:ascii="Times New Roman" w:hAnsi="Times New Roman" w:cs="Times New Roman"/>
          <w:sz w:val="23"/>
          <w:szCs w:val="23"/>
        </w:rPr>
        <w:t>a projekt keretein belül, az Ösztöndíj folyósítása időszaka alatt, a konzorciumi tag településén működő humán közszolgáltatásokat végző intézményében önkéntes munkát végezni, mindösszesen 32 óra időtartalomban, annak teljesítését  az intézmény vezetőjével leigazoltatni, aminek eredeti példányát, a főpályázó részére a támogatási időszak alatt eljuttatni, legkésőbb támogatási időszak befejezésig</w:t>
      </w:r>
      <w:r w:rsidR="00663ADF">
        <w:rPr>
          <w:rFonts w:ascii="Times New Roman" w:hAnsi="Times New Roman" w:cs="Times New Roman"/>
          <w:sz w:val="23"/>
          <w:szCs w:val="23"/>
        </w:rPr>
        <w:t>.</w:t>
      </w:r>
      <w:r w:rsidRPr="00714668">
        <w:rPr>
          <w:rFonts w:ascii="Times New Roman" w:hAnsi="Times New Roman" w:cs="Times New Roman"/>
          <w:sz w:val="23"/>
          <w:szCs w:val="23"/>
        </w:rPr>
        <w:t>, valamint</w:t>
      </w:r>
    </w:p>
    <w:p w:rsidR="00C50112" w:rsidRPr="00714668" w:rsidRDefault="00C50112" w:rsidP="00C50112">
      <w:pPr>
        <w:pStyle w:val="Listaszerbekezds"/>
        <w:numPr>
          <w:ilvl w:val="0"/>
          <w:numId w:val="12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714668">
        <w:rPr>
          <w:rFonts w:ascii="Times New Roman" w:hAnsi="Times New Roman" w:cs="Times New Roman"/>
          <w:sz w:val="23"/>
          <w:szCs w:val="23"/>
        </w:rPr>
        <w:t>a tanulmányok folytatása során, a tanulói jogviszonyában bekövetkezett változásokat (pl. félbehagyott tanulmány miatt tanulói jogviszony megszüntetése, oktatási intézmény váltása, stb.) a változás bekövetkezésétől számított 15 napon belül, a konzorciumi tag képviselője számára írásban bejelenteni, továbbá</w:t>
      </w:r>
    </w:p>
    <w:p w:rsidR="00C50112" w:rsidRPr="00714668" w:rsidRDefault="00C50112" w:rsidP="00C50112">
      <w:pPr>
        <w:pStyle w:val="Listaszerbekezds"/>
        <w:numPr>
          <w:ilvl w:val="0"/>
          <w:numId w:val="12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714668">
        <w:rPr>
          <w:rFonts w:ascii="Times New Roman" w:hAnsi="Times New Roman" w:cs="Times New Roman"/>
          <w:sz w:val="23"/>
          <w:szCs w:val="23"/>
        </w:rPr>
        <w:t>a támogatási szerződésben foglaltak maradéktalan teljesítésére és e Szabályzatban írtak szerint a projektben minden érintettel együttműködni, és</w:t>
      </w:r>
    </w:p>
    <w:p w:rsidR="00C50112" w:rsidRPr="00714668" w:rsidRDefault="00C50112" w:rsidP="00C50112">
      <w:pPr>
        <w:pStyle w:val="Listaszerbekezds"/>
        <w:numPr>
          <w:ilvl w:val="0"/>
          <w:numId w:val="12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714668">
        <w:rPr>
          <w:rFonts w:ascii="Times New Roman" w:hAnsi="Times New Roman" w:cs="Times New Roman"/>
          <w:sz w:val="23"/>
          <w:szCs w:val="23"/>
        </w:rPr>
        <w:t>a jogosultság felülvizsgálata keretében lefolytatott eljárásban  a tanulói jogviszonya fennállását az adott oktatási intézmény vezetője által kiállított igazolás eredeti példányát  a főpályázó képviselője számára bemutatni valamint</w:t>
      </w:r>
    </w:p>
    <w:p w:rsidR="00C50112" w:rsidRPr="00714668" w:rsidRDefault="00C50112" w:rsidP="00C50112">
      <w:pPr>
        <w:pStyle w:val="Listaszerbekezds"/>
        <w:numPr>
          <w:ilvl w:val="0"/>
          <w:numId w:val="12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714668">
        <w:rPr>
          <w:rFonts w:ascii="Times New Roman" w:hAnsi="Times New Roman" w:cs="Times New Roman"/>
          <w:sz w:val="23"/>
          <w:szCs w:val="23"/>
        </w:rPr>
        <w:t xml:space="preserve">az általa elkövetett szerződésszegés (az Ösztöndíjra való jogosultság megszüntetése, a támogatott számára folyósított Ösztöndíj összege visszafizetési kötelezettség teljesítése) következményei miatti eljárásban közreműködni, </w:t>
      </w:r>
    </w:p>
    <w:p w:rsidR="00C50112" w:rsidRPr="00714668" w:rsidRDefault="00C50112" w:rsidP="00C50112">
      <w:pPr>
        <w:pStyle w:val="Listaszerbekezds"/>
        <w:numPr>
          <w:ilvl w:val="0"/>
          <w:numId w:val="12"/>
        </w:numPr>
        <w:spacing w:after="0" w:line="36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  <w:r w:rsidRPr="00714668">
        <w:rPr>
          <w:rFonts w:ascii="Times New Roman" w:hAnsi="Times New Roman" w:cs="Times New Roman"/>
          <w:sz w:val="23"/>
          <w:szCs w:val="23"/>
        </w:rPr>
        <w:t xml:space="preserve">a jogosulatlannak minősített támogatás összegét megtéríteni (a szülő/törvényes képviselő által), a konzorciumi tag képviselője által hozott döntés szerint. </w:t>
      </w:r>
    </w:p>
    <w:p w:rsidR="00C50112" w:rsidRPr="00714668" w:rsidRDefault="00C50112" w:rsidP="00C50112">
      <w:pPr>
        <w:spacing w:after="0" w:line="240" w:lineRule="auto"/>
        <w:ind w:right="-567"/>
        <w:jc w:val="both"/>
        <w:rPr>
          <w:rFonts w:ascii="Times New Roman" w:hAnsi="Times New Roman" w:cs="Times New Roman"/>
          <w:sz w:val="23"/>
          <w:szCs w:val="23"/>
        </w:rPr>
      </w:pP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A pályázati kiírásban foglaltak teljesítésének elmaradása, érvénytelenségi okok:</w:t>
      </w: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 pályázó által határidőben benyújtott pályázat bontását követően a </w:t>
      </w:r>
      <w:r w:rsidRPr="00714668">
        <w:rPr>
          <w:rFonts w:ascii="Times New Roman" w:eastAsia="Times New Roman" w:hAnsi="Times New Roman" w:cs="Times New Roman"/>
          <w:b/>
          <w:bCs/>
          <w:iCs/>
          <w:bdr w:val="none" w:sz="0" w:space="0" w:color="auto" w:frame="1"/>
          <w:lang w:eastAsia="hu-HU"/>
        </w:rPr>
        <w:t>polgármester 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 bírálati eljárásrend keretében, </w:t>
      </w:r>
      <w:r w:rsidRPr="00714668">
        <w:rPr>
          <w:rFonts w:ascii="Times New Roman" w:eastAsia="Times New Roman" w:hAnsi="Times New Roman" w:cs="Times New Roman"/>
          <w:b/>
          <w:bCs/>
          <w:iCs/>
          <w:bdr w:val="none" w:sz="0" w:space="0" w:color="auto" w:frame="1"/>
          <w:lang w:eastAsia="hu-HU"/>
        </w:rPr>
        <w:t>a pályázat bírálata előtt, egy alkalommal hiánypótlás benyújtását kezdeményezheti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 xml:space="preserve">, a pályázó számára hiánypótlási felhívás kibocsátásával, melynek megadott határidőn belüli teljesítése elmaradása jogkövetkezménye: a pályázat érvénytelenné nyilvánítása. Hiánypótlásként bekérhető a 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lastRenderedPageBreak/>
        <w:t>pályázó hibájára vissza nem vezethető okok miatt be nem nyújtott kötelező melléklet, a dokumentum pontos megjelölésével.</w:t>
      </w: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/>
          <w:bCs/>
          <w:iCs/>
          <w:bdr w:val="none" w:sz="0" w:space="0" w:color="auto" w:frame="1"/>
          <w:lang w:eastAsia="hu-HU"/>
        </w:rPr>
        <w:t>A támogatási szerződés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 támogatott általi </w:t>
      </w:r>
      <w:r w:rsidRPr="00714668">
        <w:rPr>
          <w:rFonts w:ascii="Times New Roman" w:eastAsia="Times New Roman" w:hAnsi="Times New Roman" w:cs="Times New Roman"/>
          <w:b/>
          <w:bCs/>
          <w:iCs/>
          <w:bdr w:val="none" w:sz="0" w:space="0" w:color="auto" w:frame="1"/>
          <w:lang w:eastAsia="hu-HU"/>
        </w:rPr>
        <w:t>megszegése</w:t>
      </w: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 az Ösztöndíjra való jogosultság megszüntetését vonja maga után, a polgármester által hozott döntésében megadott időponttal, amely az Ösztöndíj összegének az ösztöndíjban részesülő számára való folyósítása megszüntetésével jár.</w:t>
      </w:r>
    </w:p>
    <w:p w:rsidR="00C50112" w:rsidRPr="00714668" w:rsidRDefault="00C50112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</w:pP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hu-HU"/>
        </w:rPr>
        <w:t>Az ösztöndíj megszüntetése és visszafizetése:</w:t>
      </w: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Az Ösztöndíjra való jogosultság megszűnik, ha a támogatott tanuló:</w:t>
      </w:r>
    </w:p>
    <w:p w:rsidR="001B513A" w:rsidRPr="00714668" w:rsidRDefault="001B513A" w:rsidP="00B979C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 támogatási szerződésben vállalt kötelezettségét nem teljesíti,</w:t>
      </w:r>
    </w:p>
    <w:p w:rsidR="001B513A" w:rsidRPr="00714668" w:rsidRDefault="001B513A" w:rsidP="00B979C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 Szabályzatban rögzített kötelezettségeinek nem, vagy nem mindenben tesz eleget,</w:t>
      </w:r>
    </w:p>
    <w:p w:rsidR="001B513A" w:rsidRPr="00714668" w:rsidRDefault="001B513A" w:rsidP="00B979C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mulasztást követ el (pl. az önként vállalt munkát a megadott határidőn belül nem teljesíti) és a polgármester által megadott határidőn belül nem tesz eleget kötelezettségének,</w:t>
      </w:r>
    </w:p>
    <w:p w:rsidR="001B513A" w:rsidRPr="00714668" w:rsidRDefault="001B513A" w:rsidP="00B979C3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méltányolható okból kéri a jogosultsága megszüntetését.</w:t>
      </w: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  <w:t>A jogosulatlanul igénybe vett támogatást a támogatásban részesült tanuló a támogatás jogosulatlan igénybevétele kezdő időpontjától számított 30 napon belül köteles visszafizetni. A jogosulatlanná vált támogatás összege visszafizetése egyösszegben, vagy részletekben történhet, a támogatott családja anyagi, jövedelmi, szociális viszonyaihoz igazítottan.</w:t>
      </w:r>
    </w:p>
    <w:p w:rsidR="001B513A" w:rsidRPr="00714668" w:rsidRDefault="001B513A" w:rsidP="00B979C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714668">
        <w:rPr>
          <w:rFonts w:ascii="Times New Roman" w:eastAsia="Times New Roman" w:hAnsi="Times New Roman" w:cs="Times New Roman"/>
          <w:lang w:eastAsia="hu-HU"/>
        </w:rPr>
        <w:t> </w:t>
      </w:r>
    </w:p>
    <w:p w:rsidR="00C50112" w:rsidRPr="00714668" w:rsidRDefault="00C50112" w:rsidP="00C50112">
      <w:pPr>
        <w:pStyle w:val="p21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s1"/>
          <w:rFonts w:ascii="Arial" w:hAnsi="Arial" w:cs="Arial"/>
          <w:b/>
          <w:bCs/>
          <w:sz w:val="21"/>
          <w:szCs w:val="21"/>
          <w:bdr w:val="none" w:sz="0" w:space="0" w:color="auto" w:frame="1"/>
        </w:rPr>
      </w:pPr>
      <w:r w:rsidRPr="00714668">
        <w:rPr>
          <w:rStyle w:val="s1"/>
          <w:rFonts w:ascii="Arial" w:hAnsi="Arial" w:cs="Arial"/>
          <w:b/>
          <w:bCs/>
          <w:sz w:val="21"/>
          <w:szCs w:val="21"/>
          <w:bdr w:val="none" w:sz="0" w:space="0" w:color="auto" w:frame="1"/>
        </w:rPr>
        <w:t>A pályázati kiírásban nem szereplő kérdésekben a </w:t>
      </w:r>
      <w:hyperlink r:id="rId7" w:history="1">
        <w:r w:rsidRPr="00714668">
          <w:rPr>
            <w:rStyle w:val="Hiperhivatkozs"/>
            <w:rFonts w:ascii="inherit" w:hAnsi="inherit" w:cs="Arial"/>
            <w:b/>
            <w:bCs/>
            <w:iCs/>
            <w:color w:val="000000"/>
            <w:sz w:val="21"/>
            <w:szCs w:val="21"/>
            <w:bdr w:val="none" w:sz="0" w:space="0" w:color="auto" w:frame="1"/>
          </w:rPr>
          <w:t>Szabályzat</w:t>
        </w:r>
      </w:hyperlink>
      <w:r w:rsidRPr="00714668">
        <w:rPr>
          <w:rStyle w:val="s1"/>
          <w:rFonts w:ascii="Arial" w:hAnsi="Arial" w:cs="Arial"/>
          <w:b/>
          <w:bCs/>
          <w:sz w:val="21"/>
          <w:szCs w:val="21"/>
          <w:bdr w:val="none" w:sz="0" w:space="0" w:color="auto" w:frame="1"/>
        </w:rPr>
        <w:t> rendelkezései az irányadóak.</w:t>
      </w:r>
    </w:p>
    <w:p w:rsidR="00C50112" w:rsidRPr="00714668" w:rsidRDefault="00C50112" w:rsidP="00C50112">
      <w:pPr>
        <w:pStyle w:val="p21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  <w:sz w:val="21"/>
          <w:szCs w:val="21"/>
        </w:rPr>
      </w:pPr>
    </w:p>
    <w:p w:rsidR="00C50112" w:rsidRPr="0067030E" w:rsidRDefault="00C50112" w:rsidP="00C50112">
      <w:pPr>
        <w:pStyle w:val="NormlWeb"/>
        <w:shd w:val="clear" w:color="auto" w:fill="FFFFFF"/>
        <w:spacing w:before="0" w:beforeAutospacing="0" w:after="0" w:afterAutospacing="0" w:line="408" w:lineRule="atLeast"/>
        <w:textAlignment w:val="baseline"/>
        <w:rPr>
          <w:sz w:val="22"/>
          <w:szCs w:val="22"/>
          <w:bdr w:val="none" w:sz="0" w:space="0" w:color="auto" w:frame="1"/>
        </w:rPr>
      </w:pPr>
      <w:r w:rsidRPr="0067030E">
        <w:rPr>
          <w:sz w:val="22"/>
          <w:szCs w:val="22"/>
          <w:bdr w:val="none" w:sz="0" w:space="0" w:color="auto" w:frame="1"/>
        </w:rPr>
        <w:t>Csongrád, 2019.08</w:t>
      </w:r>
      <w:r w:rsidR="0067030E" w:rsidRPr="0067030E">
        <w:rPr>
          <w:sz w:val="22"/>
          <w:szCs w:val="22"/>
          <w:bdr w:val="none" w:sz="0" w:space="0" w:color="auto" w:frame="1"/>
        </w:rPr>
        <w:t>.30.</w:t>
      </w:r>
    </w:p>
    <w:p w:rsidR="004F2735" w:rsidRPr="0067030E" w:rsidRDefault="004F2735" w:rsidP="00B979C3">
      <w:pPr>
        <w:spacing w:after="0" w:line="36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hu-HU"/>
        </w:rPr>
      </w:pPr>
      <w:bookmarkStart w:id="0" w:name="_GoBack"/>
      <w:bookmarkEnd w:id="0"/>
    </w:p>
    <w:sectPr w:rsidR="004F2735" w:rsidRPr="0067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77" w:rsidRDefault="00AF3D77" w:rsidP="001B513A">
      <w:pPr>
        <w:spacing w:after="0" w:line="240" w:lineRule="auto"/>
      </w:pPr>
      <w:r>
        <w:separator/>
      </w:r>
    </w:p>
  </w:endnote>
  <w:endnote w:type="continuationSeparator" w:id="0">
    <w:p w:rsidR="00AF3D77" w:rsidRDefault="00AF3D77" w:rsidP="001B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77" w:rsidRDefault="00AF3D77" w:rsidP="001B513A">
      <w:pPr>
        <w:spacing w:after="0" w:line="240" w:lineRule="auto"/>
      </w:pPr>
      <w:r>
        <w:separator/>
      </w:r>
    </w:p>
  </w:footnote>
  <w:footnote w:type="continuationSeparator" w:id="0">
    <w:p w:rsidR="00AF3D77" w:rsidRDefault="00AF3D77" w:rsidP="001B5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4BB"/>
    <w:multiLevelType w:val="hybridMultilevel"/>
    <w:tmpl w:val="D1309CCA"/>
    <w:lvl w:ilvl="0" w:tplc="90963C26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FD7DC0"/>
    <w:multiLevelType w:val="hybridMultilevel"/>
    <w:tmpl w:val="5726A7B0"/>
    <w:lvl w:ilvl="0" w:tplc="392EEA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274B"/>
    <w:multiLevelType w:val="hybridMultilevel"/>
    <w:tmpl w:val="02B8CC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68C6"/>
    <w:multiLevelType w:val="multilevel"/>
    <w:tmpl w:val="5F0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6C2507"/>
    <w:multiLevelType w:val="multilevel"/>
    <w:tmpl w:val="85E8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C8137F"/>
    <w:multiLevelType w:val="hybridMultilevel"/>
    <w:tmpl w:val="97A634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B7C64"/>
    <w:multiLevelType w:val="hybridMultilevel"/>
    <w:tmpl w:val="993CFE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4495B"/>
    <w:multiLevelType w:val="hybridMultilevel"/>
    <w:tmpl w:val="35F67B50"/>
    <w:lvl w:ilvl="0" w:tplc="89C0FA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480922"/>
    <w:multiLevelType w:val="hybridMultilevel"/>
    <w:tmpl w:val="E8FCB34C"/>
    <w:lvl w:ilvl="0" w:tplc="AD38E4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AB12E60"/>
    <w:multiLevelType w:val="multilevel"/>
    <w:tmpl w:val="907A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21480A"/>
    <w:multiLevelType w:val="hybridMultilevel"/>
    <w:tmpl w:val="87F0A412"/>
    <w:lvl w:ilvl="0" w:tplc="0D3643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31533"/>
    <w:multiLevelType w:val="multilevel"/>
    <w:tmpl w:val="19BC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5172F9"/>
    <w:multiLevelType w:val="multilevel"/>
    <w:tmpl w:val="0658C46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3A"/>
    <w:rsid w:val="0003092E"/>
    <w:rsid w:val="0003360F"/>
    <w:rsid w:val="001B513A"/>
    <w:rsid w:val="002A261D"/>
    <w:rsid w:val="00373375"/>
    <w:rsid w:val="00465729"/>
    <w:rsid w:val="00491E47"/>
    <w:rsid w:val="004F2735"/>
    <w:rsid w:val="00583017"/>
    <w:rsid w:val="00602112"/>
    <w:rsid w:val="006556CE"/>
    <w:rsid w:val="00663ADF"/>
    <w:rsid w:val="0067030E"/>
    <w:rsid w:val="006B7F35"/>
    <w:rsid w:val="006E72A6"/>
    <w:rsid w:val="00714668"/>
    <w:rsid w:val="00732530"/>
    <w:rsid w:val="007C5482"/>
    <w:rsid w:val="00945F59"/>
    <w:rsid w:val="00A00C8C"/>
    <w:rsid w:val="00AF3D77"/>
    <w:rsid w:val="00B979C3"/>
    <w:rsid w:val="00BC728F"/>
    <w:rsid w:val="00BD6A37"/>
    <w:rsid w:val="00C50112"/>
    <w:rsid w:val="00C53F9E"/>
    <w:rsid w:val="00C5427A"/>
    <w:rsid w:val="00D57487"/>
    <w:rsid w:val="00D6616D"/>
    <w:rsid w:val="00DD56D0"/>
    <w:rsid w:val="00E2004C"/>
    <w:rsid w:val="00E56659"/>
    <w:rsid w:val="00F14EC3"/>
    <w:rsid w:val="00F43447"/>
    <w:rsid w:val="00F93169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8BF89"/>
  <w15:chartTrackingRefBased/>
  <w15:docId w15:val="{896FD33D-C11F-4FDF-B550-53DE0E0A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1">
    <w:name w:val="p1"/>
    <w:basedOn w:val="Norml"/>
    <w:rsid w:val="001B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1">
    <w:name w:val="s1"/>
    <w:basedOn w:val="Bekezdsalapbettpusa"/>
    <w:rsid w:val="001B513A"/>
  </w:style>
  <w:style w:type="paragraph" w:customStyle="1" w:styleId="p3">
    <w:name w:val="p3"/>
    <w:basedOn w:val="Norml"/>
    <w:rsid w:val="001B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1B513A"/>
  </w:style>
  <w:style w:type="paragraph" w:styleId="NormlWeb">
    <w:name w:val="Normal (Web)"/>
    <w:basedOn w:val="Norml"/>
    <w:uiPriority w:val="99"/>
    <w:semiHidden/>
    <w:unhideWhenUsed/>
    <w:rsid w:val="001B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4">
    <w:name w:val="p4"/>
    <w:basedOn w:val="Norml"/>
    <w:rsid w:val="001B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5">
    <w:name w:val="p5"/>
    <w:basedOn w:val="Norml"/>
    <w:rsid w:val="001B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6">
    <w:name w:val="p6"/>
    <w:basedOn w:val="Norml"/>
    <w:rsid w:val="001B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7">
    <w:name w:val="p7"/>
    <w:basedOn w:val="Norml"/>
    <w:rsid w:val="001B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4">
    <w:name w:val="s4"/>
    <w:basedOn w:val="Bekezdsalapbettpusa"/>
    <w:rsid w:val="001B513A"/>
  </w:style>
  <w:style w:type="character" w:customStyle="1" w:styleId="s5">
    <w:name w:val="s5"/>
    <w:basedOn w:val="Bekezdsalapbettpusa"/>
    <w:rsid w:val="001B513A"/>
  </w:style>
  <w:style w:type="character" w:customStyle="1" w:styleId="s6">
    <w:name w:val="s6"/>
    <w:basedOn w:val="Bekezdsalapbettpusa"/>
    <w:rsid w:val="001B513A"/>
  </w:style>
  <w:style w:type="paragraph" w:customStyle="1" w:styleId="p10">
    <w:name w:val="p10"/>
    <w:basedOn w:val="Norml"/>
    <w:rsid w:val="001B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1">
    <w:name w:val="p11"/>
    <w:basedOn w:val="Norml"/>
    <w:rsid w:val="001B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15">
    <w:name w:val="p15"/>
    <w:basedOn w:val="Norml"/>
    <w:rsid w:val="001B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7">
    <w:name w:val="s7"/>
    <w:basedOn w:val="Bekezdsalapbettpusa"/>
    <w:rsid w:val="001B513A"/>
  </w:style>
  <w:style w:type="paragraph" w:styleId="lfej">
    <w:name w:val="header"/>
    <w:basedOn w:val="Norml"/>
    <w:link w:val="lfejChar"/>
    <w:uiPriority w:val="99"/>
    <w:unhideWhenUsed/>
    <w:rsid w:val="001B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B513A"/>
  </w:style>
  <w:style w:type="paragraph" w:styleId="llb">
    <w:name w:val="footer"/>
    <w:basedOn w:val="Norml"/>
    <w:link w:val="llbChar"/>
    <w:uiPriority w:val="99"/>
    <w:unhideWhenUsed/>
    <w:rsid w:val="001B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513A"/>
  </w:style>
  <w:style w:type="paragraph" w:styleId="Listaszerbekezds">
    <w:name w:val="List Paragraph"/>
    <w:basedOn w:val="Norml"/>
    <w:uiPriority w:val="34"/>
    <w:qFormat/>
    <w:rsid w:val="001B513A"/>
    <w:pPr>
      <w:ind w:left="720"/>
      <w:contextualSpacing/>
    </w:pPr>
  </w:style>
  <w:style w:type="paragraph" w:customStyle="1" w:styleId="Default">
    <w:name w:val="Default"/>
    <w:rsid w:val="001B51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21">
    <w:name w:val="p21"/>
    <w:basedOn w:val="Norml"/>
    <w:rsid w:val="00C5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C50112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C50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ongrad.hu/wp-content/uploads/2019/05/EFOP-szab%C3%A1lyza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1471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2019-08-22T06:54:00Z</dcterms:created>
  <dcterms:modified xsi:type="dcterms:W3CDTF">2019-08-30T05:32:00Z</dcterms:modified>
</cp:coreProperties>
</file>